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71696">
      <w:pPr>
        <w:tabs>
          <w:tab w:val="left" w:pos="6510"/>
        </w:tabs>
        <w:jc w:val="center"/>
      </w:pPr>
      <w:r>
        <w:rPr>
          <w:rFonts w:ascii="Calibri" w:hAnsi="Calibri" w:cs="Calibri"/>
          <w:lang/>
        </w:rPr>
        <w:t>ОПИС И СПЕЦИФИКАЦИЈА, УСЛОВИ ИСПОРУКЕ И ИЗВРШЕЊА</w:t>
      </w:r>
    </w:p>
    <w:p w:rsidR="00000000" w:rsidRDefault="00071696">
      <w:pPr>
        <w:tabs>
          <w:tab w:val="left" w:pos="6510"/>
        </w:tabs>
        <w:jc w:val="center"/>
      </w:pPr>
      <w:r>
        <w:rPr>
          <w:rFonts w:ascii="Calibri" w:eastAsia="Calibri" w:hAnsi="Calibri" w:cs="Calibri"/>
          <w:lang/>
        </w:rPr>
        <w:t xml:space="preserve"> </w:t>
      </w:r>
      <w:r>
        <w:rPr>
          <w:rFonts w:ascii="Calibri" w:hAnsi="Calibri" w:cs="Calibri"/>
          <w:lang/>
        </w:rPr>
        <w:t xml:space="preserve">- Смрзнуто воће и поврће </w:t>
      </w:r>
    </w:p>
    <w:p w:rsidR="00000000" w:rsidRDefault="00071696">
      <w:pPr>
        <w:rPr>
          <w:rFonts w:ascii="Calibri" w:hAnsi="Calibri" w:cs="Calibri"/>
          <w:sz w:val="22"/>
          <w:szCs w:val="22"/>
          <w:lang w:val="en-US" w:eastAsia="en-US"/>
        </w:rPr>
      </w:pPr>
    </w:p>
    <w:tbl>
      <w:tblPr>
        <w:tblW w:w="0" w:type="auto"/>
        <w:tblLayout w:type="fixed"/>
        <w:tblLook w:val="0000"/>
      </w:tblPr>
      <w:tblGrid>
        <w:gridCol w:w="810"/>
        <w:gridCol w:w="7"/>
        <w:gridCol w:w="4678"/>
        <w:gridCol w:w="1260"/>
        <w:gridCol w:w="2574"/>
      </w:tblGrid>
      <w:tr w:rsidR="00000000">
        <w:tc>
          <w:tcPr>
            <w:tcW w:w="817" w:type="dxa"/>
            <w:gridSpan w:val="2"/>
            <w:tcBorders>
              <w:top w:val="single" w:sz="12" w:space="0" w:color="1F497D"/>
              <w:left w:val="single" w:sz="12" w:space="0" w:color="1F497D"/>
              <w:bottom w:val="single" w:sz="6" w:space="0" w:color="1F497D"/>
              <w:right w:val="single" w:sz="6" w:space="0" w:color="1F497D"/>
            </w:tcBorders>
            <w:shd w:val="clear" w:color="auto" w:fill="C6D9F1"/>
            <w:vAlign w:val="center"/>
          </w:tcPr>
          <w:p w:rsidR="00000000" w:rsidRDefault="00071696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Р. бр.</w:t>
            </w:r>
          </w:p>
        </w:tc>
        <w:tc>
          <w:tcPr>
            <w:tcW w:w="4678" w:type="dxa"/>
            <w:tcBorders>
              <w:top w:val="single" w:sz="12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C6D9F1"/>
            <w:vAlign w:val="center"/>
          </w:tcPr>
          <w:p w:rsidR="00000000" w:rsidRDefault="00071696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Предмет јавне набавке</w:t>
            </w:r>
          </w:p>
        </w:tc>
        <w:tc>
          <w:tcPr>
            <w:tcW w:w="1260" w:type="dxa"/>
            <w:tcBorders>
              <w:top w:val="single" w:sz="12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C6D9F1"/>
            <w:vAlign w:val="center"/>
          </w:tcPr>
          <w:p w:rsidR="00000000" w:rsidRDefault="00071696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Јед. мере</w:t>
            </w:r>
          </w:p>
        </w:tc>
        <w:tc>
          <w:tcPr>
            <w:tcW w:w="2574" w:type="dxa"/>
            <w:tcBorders>
              <w:top w:val="single" w:sz="12" w:space="0" w:color="1F497D"/>
              <w:left w:val="single" w:sz="6" w:space="0" w:color="1F497D"/>
              <w:bottom w:val="single" w:sz="6" w:space="0" w:color="1F497D"/>
              <w:right w:val="single" w:sz="12" w:space="0" w:color="1F497D"/>
            </w:tcBorders>
            <w:shd w:val="clear" w:color="auto" w:fill="C6D9F1"/>
            <w:vAlign w:val="center"/>
          </w:tcPr>
          <w:p w:rsidR="00000000" w:rsidRDefault="00071696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Оквирна количина на годишњем нивоу</w:t>
            </w:r>
          </w:p>
        </w:tc>
      </w:tr>
      <w:tr w:rsidR="00000000">
        <w:tc>
          <w:tcPr>
            <w:tcW w:w="817" w:type="dxa"/>
            <w:gridSpan w:val="2"/>
            <w:tcBorders>
              <w:top w:val="single" w:sz="6" w:space="0" w:color="1F497D"/>
              <w:left w:val="single" w:sz="12" w:space="0" w:color="1F497D"/>
              <w:bottom w:val="single" w:sz="6" w:space="0" w:color="1F497D"/>
              <w:right w:val="single" w:sz="6" w:space="0" w:color="1F497D"/>
            </w:tcBorders>
            <w:shd w:val="clear" w:color="auto" w:fill="auto"/>
            <w:vAlign w:val="center"/>
          </w:tcPr>
          <w:p w:rsidR="00000000" w:rsidRDefault="00071696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678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auto"/>
            <w:vAlign w:val="center"/>
          </w:tcPr>
          <w:p w:rsidR="00000000" w:rsidRDefault="00071696">
            <w:pPr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Смрзнута б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оранија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Први</w:t>
            </w:r>
            <w:r>
              <w:rPr>
                <w:rFonts w:ascii="Calibri" w:hAnsi="Calibri" w:cs="Calibri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квалитет производа</w:t>
            </w:r>
            <w:r>
              <w:rPr>
                <w:rFonts w:ascii="Calibri" w:hAnsi="Calibri" w:cs="Calibri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да плодови односно делови плодова имају конзистенцију кој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а одговара врсти поврћа. Кеса неоштећена, херметички  затворена. Паковање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10/1 кг.</w:t>
            </w:r>
          </w:p>
        </w:tc>
        <w:tc>
          <w:tcPr>
            <w:tcW w:w="1260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auto"/>
            <w:vAlign w:val="center"/>
          </w:tcPr>
          <w:p w:rsidR="00000000" w:rsidRDefault="00071696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г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574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12" w:space="0" w:color="1F497D"/>
            </w:tcBorders>
            <w:shd w:val="clear" w:color="auto" w:fill="auto"/>
            <w:vAlign w:val="center"/>
          </w:tcPr>
          <w:p w:rsidR="00000000" w:rsidRDefault="00071696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500</w:t>
            </w:r>
          </w:p>
        </w:tc>
      </w:tr>
      <w:tr w:rsidR="00000000">
        <w:tc>
          <w:tcPr>
            <w:tcW w:w="817" w:type="dxa"/>
            <w:gridSpan w:val="2"/>
            <w:tcBorders>
              <w:top w:val="single" w:sz="6" w:space="0" w:color="1F497D"/>
              <w:left w:val="single" w:sz="12" w:space="0" w:color="1F497D"/>
              <w:bottom w:val="single" w:sz="6" w:space="0" w:color="1F497D"/>
              <w:right w:val="single" w:sz="6" w:space="0" w:color="1F497D"/>
            </w:tcBorders>
            <w:shd w:val="clear" w:color="auto" w:fill="auto"/>
            <w:vAlign w:val="center"/>
          </w:tcPr>
          <w:p w:rsidR="00000000" w:rsidRDefault="00071696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678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auto"/>
            <w:vAlign w:val="center"/>
          </w:tcPr>
          <w:p w:rsidR="00000000" w:rsidRDefault="00071696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Смрзнути г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рашак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Први</w:t>
            </w:r>
            <w:r>
              <w:rPr>
                <w:rFonts w:ascii="Calibri" w:hAnsi="Calibri" w:cs="Calibri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квалитет производа</w:t>
            </w:r>
            <w:r>
              <w:rPr>
                <w:rFonts w:ascii="Calibri" w:hAnsi="Calibri" w:cs="Calibri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да плодови односно делови плодова имају конзистенцију која одговара врсти поврћа. Кеса неоштећена, херметички  затворе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на.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Паковање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10/1 кг.</w:t>
            </w:r>
          </w:p>
        </w:tc>
        <w:tc>
          <w:tcPr>
            <w:tcW w:w="1260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auto"/>
            <w:vAlign w:val="center"/>
          </w:tcPr>
          <w:p w:rsidR="00000000" w:rsidRDefault="00071696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к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г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574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12" w:space="0" w:color="1F497D"/>
            </w:tcBorders>
            <w:shd w:val="clear" w:color="auto" w:fill="auto"/>
            <w:vAlign w:val="center"/>
          </w:tcPr>
          <w:p w:rsidR="00000000" w:rsidRDefault="00071696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500</w:t>
            </w:r>
          </w:p>
        </w:tc>
      </w:tr>
      <w:tr w:rsidR="00000000">
        <w:tc>
          <w:tcPr>
            <w:tcW w:w="817" w:type="dxa"/>
            <w:gridSpan w:val="2"/>
            <w:tcBorders>
              <w:top w:val="single" w:sz="6" w:space="0" w:color="1F497D"/>
              <w:left w:val="single" w:sz="12" w:space="0" w:color="1F497D"/>
              <w:bottom w:val="single" w:sz="6" w:space="0" w:color="1F497D"/>
              <w:right w:val="single" w:sz="6" w:space="0" w:color="1F497D"/>
            </w:tcBorders>
            <w:shd w:val="clear" w:color="auto" w:fill="auto"/>
            <w:vAlign w:val="center"/>
          </w:tcPr>
          <w:p w:rsidR="00000000" w:rsidRDefault="00071696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auto"/>
            <w:vAlign w:val="center"/>
          </w:tcPr>
          <w:p w:rsidR="00000000" w:rsidRDefault="00071696">
            <w:pPr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Смрзнуто поврће – мешавина за руску салату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Први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квалитет производа</w:t>
            </w:r>
            <w:r>
              <w:rPr>
                <w:rFonts w:ascii="Calibri" w:hAnsi="Calibri" w:cs="Calibri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да плодови односно делови плодова имају конзистенцију која одговара врсти поврћа. Кеса неоштећена, херметички  затворена.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Паковање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1, 5, 10 кг. и друго.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auto"/>
            <w:vAlign w:val="center"/>
          </w:tcPr>
          <w:p w:rsidR="00000000" w:rsidRDefault="00071696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кг.</w:t>
            </w:r>
          </w:p>
        </w:tc>
        <w:tc>
          <w:tcPr>
            <w:tcW w:w="2574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12" w:space="0" w:color="1F497D"/>
            </w:tcBorders>
            <w:shd w:val="clear" w:color="auto" w:fill="auto"/>
            <w:vAlign w:val="center"/>
          </w:tcPr>
          <w:p w:rsidR="00000000" w:rsidRDefault="00071696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</w:tr>
      <w:tr w:rsidR="00000000">
        <w:tc>
          <w:tcPr>
            <w:tcW w:w="817" w:type="dxa"/>
            <w:gridSpan w:val="2"/>
            <w:tcBorders>
              <w:top w:val="single" w:sz="6" w:space="0" w:color="1F497D"/>
              <w:left w:val="single" w:sz="12" w:space="0" w:color="1F497D"/>
              <w:bottom w:val="single" w:sz="6" w:space="0" w:color="1F497D"/>
              <w:right w:val="single" w:sz="6" w:space="0" w:color="1F497D"/>
            </w:tcBorders>
            <w:shd w:val="clear" w:color="auto" w:fill="auto"/>
            <w:vAlign w:val="center"/>
          </w:tcPr>
          <w:p w:rsidR="00000000" w:rsidRDefault="00071696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auto"/>
            <w:vAlign w:val="center"/>
          </w:tcPr>
          <w:p w:rsidR="00000000" w:rsidRDefault="00071696">
            <w:pPr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Смрзнуте вишње.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Први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квалитет производа</w:t>
            </w:r>
            <w:r>
              <w:rPr>
                <w:rFonts w:ascii="Calibri" w:hAnsi="Calibri" w:cs="Calibri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да плодови односно делови плодова имају конзистенцију која одговара врсти воћа. Кеса неоштећена, херметички затворена.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Паковање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i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10 кг. </w:t>
            </w:r>
          </w:p>
        </w:tc>
        <w:tc>
          <w:tcPr>
            <w:tcW w:w="1260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auto"/>
            <w:vAlign w:val="center"/>
          </w:tcPr>
          <w:p w:rsidR="00000000" w:rsidRDefault="00071696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кг.</w:t>
            </w:r>
          </w:p>
        </w:tc>
        <w:tc>
          <w:tcPr>
            <w:tcW w:w="2574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12" w:space="0" w:color="1F497D"/>
            </w:tcBorders>
            <w:shd w:val="clear" w:color="auto" w:fill="auto"/>
            <w:vAlign w:val="center"/>
          </w:tcPr>
          <w:p w:rsidR="00000000" w:rsidRDefault="00071696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000000">
        <w:tc>
          <w:tcPr>
            <w:tcW w:w="817" w:type="dxa"/>
            <w:gridSpan w:val="2"/>
            <w:tcBorders>
              <w:top w:val="single" w:sz="6" w:space="0" w:color="1F497D"/>
              <w:left w:val="single" w:sz="12" w:space="0" w:color="1F497D"/>
              <w:bottom w:val="single" w:sz="6" w:space="0" w:color="1F497D"/>
              <w:right w:val="single" w:sz="6" w:space="0" w:color="1F497D"/>
            </w:tcBorders>
            <w:shd w:val="clear" w:color="auto" w:fill="auto"/>
            <w:vAlign w:val="center"/>
          </w:tcPr>
          <w:p w:rsidR="00000000" w:rsidRDefault="00071696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78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auto"/>
            <w:vAlign w:val="center"/>
          </w:tcPr>
          <w:p w:rsidR="00000000" w:rsidRDefault="00071696"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Смрзнути спанаћ.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  <w:lang w:val="ru-RU" w:eastAsia="en-US"/>
              </w:rPr>
              <w:t>Транспорт у наменском возилу,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 Па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ковање 5/1 кг. или веће.</w:t>
            </w:r>
          </w:p>
        </w:tc>
        <w:tc>
          <w:tcPr>
            <w:tcW w:w="1260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auto"/>
            <w:vAlign w:val="center"/>
          </w:tcPr>
          <w:p w:rsidR="00000000" w:rsidRDefault="00071696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кг.</w:t>
            </w:r>
          </w:p>
        </w:tc>
        <w:tc>
          <w:tcPr>
            <w:tcW w:w="2574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12" w:space="0" w:color="1F497D"/>
            </w:tcBorders>
            <w:shd w:val="clear" w:color="auto" w:fill="auto"/>
            <w:vAlign w:val="center"/>
          </w:tcPr>
          <w:p w:rsidR="00000000" w:rsidRDefault="00071696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192</w:t>
            </w:r>
          </w:p>
        </w:tc>
      </w:tr>
      <w:tr w:rsidR="00000000">
        <w:tc>
          <w:tcPr>
            <w:tcW w:w="817" w:type="dxa"/>
            <w:gridSpan w:val="2"/>
            <w:tcBorders>
              <w:top w:val="single" w:sz="6" w:space="0" w:color="1F497D"/>
              <w:left w:val="single" w:sz="12" w:space="0" w:color="1F497D"/>
              <w:bottom w:val="single" w:sz="6" w:space="0" w:color="1F497D"/>
              <w:right w:val="single" w:sz="6" w:space="0" w:color="1F497D"/>
            </w:tcBorders>
            <w:shd w:val="clear" w:color="auto" w:fill="auto"/>
            <w:vAlign w:val="center"/>
          </w:tcPr>
          <w:p w:rsidR="00000000" w:rsidRDefault="00071696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678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71696">
            <w:pPr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Ђувеч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замрзнути.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Мешано поврће прве класе, дубоко замрзнуто.</w:t>
            </w:r>
            <w:r>
              <w:rPr>
                <w:rFonts w:ascii="Calibri" w:hAnsi="Calibri" w:cs="Calibri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Паковање неоштећено.</w:t>
            </w:r>
            <w:r>
              <w:rPr>
                <w:rFonts w:ascii="Calibri" w:hAnsi="Calibri" w:cs="Calibri"/>
                <w:sz w:val="22"/>
                <w:szCs w:val="22"/>
                <w:lang w:val="ru-RU" w:eastAsia="en-US"/>
              </w:rPr>
              <w:t xml:space="preserve"> Транспорт у наменском возилу, температура приликом пријема мах. -12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˚ С. Паковање од 1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кг </w:t>
            </w:r>
          </w:p>
        </w:tc>
        <w:tc>
          <w:tcPr>
            <w:tcW w:w="1260" w:type="dxa"/>
            <w:tcBorders>
              <w:top w:val="single" w:sz="6" w:space="0" w:color="1F497D"/>
              <w:left w:val="single" w:sz="4" w:space="0" w:color="000000"/>
              <w:bottom w:val="single" w:sz="6" w:space="0" w:color="1F497D"/>
              <w:right w:val="single" w:sz="6" w:space="0" w:color="1F497D"/>
            </w:tcBorders>
            <w:shd w:val="clear" w:color="auto" w:fill="auto"/>
            <w:vAlign w:val="center"/>
          </w:tcPr>
          <w:p w:rsidR="00000000" w:rsidRDefault="00071696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кг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574" w:type="dxa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12" w:space="0" w:color="1F497D"/>
            </w:tcBorders>
            <w:shd w:val="clear" w:color="auto" w:fill="auto"/>
            <w:vAlign w:val="center"/>
          </w:tcPr>
          <w:p w:rsidR="00000000" w:rsidRDefault="00071696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500</w:t>
            </w:r>
          </w:p>
        </w:tc>
      </w:tr>
      <w:tr w:rsidR="00000000">
        <w:trPr>
          <w:trHeight w:val="99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1696">
            <w:pPr>
              <w:tabs>
                <w:tab w:val="left" w:pos="5430"/>
              </w:tabs>
              <w:snapToGrid w:val="0"/>
              <w:ind w:left="10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/>
              </w:rPr>
            </w:pPr>
          </w:p>
          <w:p w:rsidR="00000000" w:rsidRDefault="00071696">
            <w:pPr>
              <w:tabs>
                <w:tab w:val="left" w:pos="5430"/>
              </w:tabs>
              <w:ind w:left="10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/>
              </w:rPr>
            </w:pPr>
          </w:p>
          <w:p w:rsidR="00000000" w:rsidRDefault="00071696">
            <w:pPr>
              <w:tabs>
                <w:tab w:val="left" w:pos="5430"/>
              </w:tabs>
              <w:ind w:left="108"/>
              <w:jc w:val="center"/>
            </w:pPr>
            <w:r>
              <w:rPr>
                <w:rFonts w:ascii="Calibri" w:hAnsi="Calibri" w:cs="Calibri"/>
                <w:lang/>
              </w:rPr>
              <w:t>7.</w:t>
            </w:r>
          </w:p>
          <w:p w:rsidR="00000000" w:rsidRDefault="00071696">
            <w:pPr>
              <w:tabs>
                <w:tab w:val="left" w:pos="5430"/>
              </w:tabs>
              <w:ind w:left="108"/>
              <w:jc w:val="center"/>
              <w:rPr>
                <w:rFonts w:ascii="Calibri" w:hAnsi="Calibri" w:cs="Calibri"/>
                <w:b/>
                <w:bCs/>
                <w:lang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1696">
            <w:r>
              <w:rPr>
                <w:rFonts w:ascii="Calibri" w:hAnsi="Calibri" w:cs="Calibri"/>
                <w:b/>
                <w:bCs/>
                <w:lang/>
              </w:rPr>
              <w:t>Парадајз пире 5/1 у конзерви</w:t>
            </w:r>
          </w:p>
          <w:p w:rsidR="00000000" w:rsidRDefault="00071696">
            <w:pPr>
              <w:jc w:val="center"/>
              <w:rPr>
                <w:rFonts w:ascii="Calibri" w:hAnsi="Calibri" w:cs="Calibri"/>
                <w:b/>
                <w:bCs/>
                <w:lang/>
              </w:rPr>
            </w:pPr>
          </w:p>
          <w:p w:rsidR="00000000" w:rsidRDefault="00071696">
            <w:pPr>
              <w:jc w:val="center"/>
              <w:rPr>
                <w:rFonts w:ascii="Calibri" w:hAnsi="Calibri" w:cs="Calibri"/>
                <w:b/>
                <w:bCs/>
                <w:lang/>
              </w:rPr>
            </w:pPr>
          </w:p>
          <w:p w:rsidR="00000000" w:rsidRDefault="00071696">
            <w:pPr>
              <w:tabs>
                <w:tab w:val="left" w:pos="5430"/>
              </w:tabs>
              <w:jc w:val="center"/>
              <w:rPr>
                <w:rFonts w:ascii="Calibri" w:hAnsi="Calibri" w:cs="Calibri"/>
                <w:b/>
                <w:bCs/>
                <w:lang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1696">
            <w:pPr>
              <w:snapToGrid w:val="0"/>
              <w:jc w:val="center"/>
              <w:rPr>
                <w:rFonts w:ascii="Calibri" w:hAnsi="Calibri" w:cs="Calibri"/>
                <w:b/>
                <w:bCs/>
                <w:lang/>
              </w:rPr>
            </w:pPr>
          </w:p>
          <w:p w:rsidR="00000000" w:rsidRDefault="00071696">
            <w:pPr>
              <w:jc w:val="center"/>
            </w:pPr>
            <w:r>
              <w:rPr>
                <w:rFonts w:ascii="Calibri" w:hAnsi="Calibri" w:cs="Calibri"/>
                <w:b/>
                <w:bCs/>
                <w:lang/>
              </w:rPr>
              <w:t>лит</w:t>
            </w:r>
          </w:p>
          <w:p w:rsidR="00000000" w:rsidRDefault="00071696">
            <w:pPr>
              <w:jc w:val="center"/>
              <w:rPr>
                <w:rFonts w:ascii="Calibri" w:hAnsi="Calibri" w:cs="Calibri"/>
                <w:b/>
                <w:bCs/>
                <w:lang/>
              </w:rPr>
            </w:pPr>
          </w:p>
          <w:p w:rsidR="00000000" w:rsidRDefault="00071696">
            <w:pPr>
              <w:tabs>
                <w:tab w:val="left" w:pos="5430"/>
              </w:tabs>
              <w:jc w:val="center"/>
              <w:rPr>
                <w:rFonts w:ascii="Calibri" w:hAnsi="Calibri" w:cs="Calibri"/>
                <w:b/>
                <w:bCs/>
                <w:lang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1696">
            <w:pPr>
              <w:snapToGrid w:val="0"/>
              <w:jc w:val="center"/>
              <w:rPr>
                <w:rFonts w:ascii="Calibri" w:hAnsi="Calibri" w:cs="Calibri"/>
                <w:b/>
                <w:bCs/>
                <w:lang/>
              </w:rPr>
            </w:pPr>
          </w:p>
          <w:p w:rsidR="00000000" w:rsidRDefault="00071696">
            <w:pPr>
              <w:jc w:val="center"/>
            </w:pPr>
            <w:r>
              <w:rPr>
                <w:rFonts w:ascii="Calibri" w:hAnsi="Calibri" w:cs="Calibri"/>
                <w:b/>
                <w:bCs/>
                <w:lang/>
              </w:rPr>
              <w:t>30</w:t>
            </w:r>
            <w:r>
              <w:rPr>
                <w:rFonts w:ascii="Calibri" w:hAnsi="Calibri" w:cs="Calibri"/>
                <w:b/>
                <w:bCs/>
                <w:lang/>
              </w:rPr>
              <w:t>0</w:t>
            </w:r>
          </w:p>
          <w:p w:rsidR="00000000" w:rsidRDefault="00071696">
            <w:pPr>
              <w:jc w:val="center"/>
              <w:rPr>
                <w:rFonts w:ascii="Calibri" w:hAnsi="Calibri" w:cs="Calibri"/>
                <w:b/>
                <w:bCs/>
                <w:lang/>
              </w:rPr>
            </w:pPr>
          </w:p>
          <w:p w:rsidR="00000000" w:rsidRDefault="00071696">
            <w:pPr>
              <w:tabs>
                <w:tab w:val="left" w:pos="5430"/>
              </w:tabs>
              <w:jc w:val="center"/>
              <w:rPr>
                <w:rFonts w:ascii="Calibri" w:hAnsi="Calibri" w:cs="Calibri"/>
                <w:b/>
                <w:bCs/>
                <w:lang/>
              </w:rPr>
            </w:pPr>
          </w:p>
        </w:tc>
      </w:tr>
      <w:tr w:rsidR="00000000">
        <w:trPr>
          <w:trHeight w:val="8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1696">
            <w:pPr>
              <w:tabs>
                <w:tab w:val="left" w:pos="5430"/>
              </w:tabs>
              <w:snapToGrid w:val="0"/>
              <w:ind w:left="108"/>
              <w:jc w:val="center"/>
              <w:rPr>
                <w:rFonts w:ascii="Calibri" w:hAnsi="Calibri" w:cs="Calibri"/>
                <w:b/>
                <w:bCs/>
                <w:lang/>
              </w:rPr>
            </w:pPr>
          </w:p>
          <w:p w:rsidR="00000000" w:rsidRDefault="00071696">
            <w:pPr>
              <w:tabs>
                <w:tab w:val="left" w:pos="5430"/>
              </w:tabs>
              <w:ind w:left="108"/>
              <w:jc w:val="center"/>
            </w:pPr>
            <w:r>
              <w:rPr>
                <w:rFonts w:ascii="Calibri" w:hAnsi="Calibri" w:cs="Calibri"/>
                <w:lang/>
              </w:rPr>
              <w:t>8.</w:t>
            </w:r>
          </w:p>
          <w:p w:rsidR="00000000" w:rsidRDefault="00071696">
            <w:pPr>
              <w:tabs>
                <w:tab w:val="left" w:pos="5430"/>
              </w:tabs>
              <w:ind w:left="108"/>
              <w:jc w:val="center"/>
              <w:rPr>
                <w:rFonts w:ascii="Calibri" w:hAnsi="Calibri" w:cs="Calibri"/>
                <w:b/>
                <w:bCs/>
                <w:lang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1696">
            <w:pPr>
              <w:snapToGrid w:val="0"/>
              <w:jc w:val="center"/>
              <w:rPr>
                <w:rFonts w:ascii="Calibri" w:hAnsi="Calibri" w:cs="Calibri"/>
                <w:b/>
                <w:bCs/>
                <w:lang/>
              </w:rPr>
            </w:pPr>
          </w:p>
          <w:p w:rsidR="00000000" w:rsidRDefault="00071696">
            <w:pPr>
              <w:jc w:val="center"/>
            </w:pPr>
            <w:r>
              <w:rPr>
                <w:rFonts w:ascii="Calibri" w:hAnsi="Calibri" w:cs="Calibri"/>
                <w:b/>
                <w:bCs/>
                <w:lang/>
              </w:rPr>
              <w:t>Карфиол.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Први</w:t>
            </w:r>
            <w:r>
              <w:rPr>
                <w:rFonts w:ascii="Calibri" w:hAnsi="Calibri" w:cs="Calibri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квалитет производа</w:t>
            </w:r>
            <w:r>
              <w:rPr>
                <w:rFonts w:ascii="Calibri" w:hAnsi="Calibri" w:cs="Calibri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да плодови односно делови плодова имају конзистенцију која одговара врсти поврћа. Кеса неоштећена, херметички  затворена.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Паковање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 и 10 кг</w:t>
            </w:r>
          </w:p>
          <w:p w:rsidR="00000000" w:rsidRDefault="00071696">
            <w:pPr>
              <w:tabs>
                <w:tab w:val="left" w:pos="5430"/>
              </w:tabs>
              <w:jc w:val="center"/>
              <w:rPr>
                <w:rFonts w:ascii="Calibri" w:hAnsi="Calibri" w:cs="Calibri"/>
                <w:b/>
                <w:bCs/>
                <w:lang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1696">
            <w:pPr>
              <w:snapToGrid w:val="0"/>
              <w:jc w:val="center"/>
              <w:rPr>
                <w:rFonts w:ascii="Calibri" w:hAnsi="Calibri" w:cs="Calibri"/>
                <w:b/>
                <w:bCs/>
                <w:lang/>
              </w:rPr>
            </w:pPr>
          </w:p>
          <w:p w:rsidR="00000000" w:rsidRDefault="00071696">
            <w:pPr>
              <w:jc w:val="center"/>
            </w:pPr>
            <w:r>
              <w:rPr>
                <w:rFonts w:ascii="Calibri" w:hAnsi="Calibri" w:cs="Calibri"/>
                <w:b/>
                <w:bCs/>
                <w:lang/>
              </w:rPr>
              <w:t>кг</w:t>
            </w:r>
          </w:p>
          <w:p w:rsidR="00000000" w:rsidRDefault="00071696">
            <w:pPr>
              <w:tabs>
                <w:tab w:val="left" w:pos="5430"/>
              </w:tabs>
              <w:jc w:val="center"/>
              <w:rPr>
                <w:rFonts w:ascii="Calibri" w:hAnsi="Calibri" w:cs="Calibri"/>
                <w:b/>
                <w:bCs/>
                <w:lang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1696">
            <w:pPr>
              <w:snapToGrid w:val="0"/>
              <w:jc w:val="center"/>
              <w:rPr>
                <w:rFonts w:ascii="Calibri" w:hAnsi="Calibri" w:cs="Calibri"/>
                <w:b/>
                <w:bCs/>
                <w:lang/>
              </w:rPr>
            </w:pPr>
          </w:p>
          <w:p w:rsidR="00000000" w:rsidRDefault="00071696">
            <w:pPr>
              <w:jc w:val="center"/>
            </w:pPr>
            <w:r>
              <w:rPr>
                <w:rFonts w:ascii="Calibri" w:hAnsi="Calibri" w:cs="Calibri"/>
                <w:b/>
                <w:bCs/>
                <w:lang/>
              </w:rPr>
              <w:t>170</w:t>
            </w:r>
          </w:p>
          <w:p w:rsidR="00000000" w:rsidRDefault="00071696">
            <w:pPr>
              <w:tabs>
                <w:tab w:val="left" w:pos="5430"/>
              </w:tabs>
              <w:jc w:val="center"/>
              <w:rPr>
                <w:rFonts w:ascii="Calibri" w:hAnsi="Calibri" w:cs="Calibri"/>
                <w:b/>
                <w:bCs/>
                <w:lang/>
              </w:rPr>
            </w:pPr>
          </w:p>
        </w:tc>
      </w:tr>
      <w:tr w:rsidR="00000000">
        <w:trPr>
          <w:trHeight w:val="103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1696">
            <w:pPr>
              <w:tabs>
                <w:tab w:val="left" w:pos="5430"/>
              </w:tabs>
              <w:snapToGrid w:val="0"/>
              <w:ind w:left="108"/>
              <w:jc w:val="center"/>
              <w:rPr>
                <w:rFonts w:ascii="Calibri" w:hAnsi="Calibri" w:cs="Calibri"/>
                <w:b/>
                <w:bCs/>
                <w:lang/>
              </w:rPr>
            </w:pPr>
          </w:p>
          <w:p w:rsidR="00000000" w:rsidRDefault="00071696">
            <w:pPr>
              <w:tabs>
                <w:tab w:val="left" w:pos="5430"/>
              </w:tabs>
              <w:ind w:left="108"/>
              <w:jc w:val="center"/>
            </w:pPr>
            <w:r>
              <w:rPr>
                <w:rFonts w:ascii="Calibri" w:hAnsi="Calibri" w:cs="Calibri"/>
                <w:lang/>
              </w:rPr>
              <w:t>9.</w:t>
            </w:r>
          </w:p>
          <w:p w:rsidR="00000000" w:rsidRDefault="00071696">
            <w:pPr>
              <w:tabs>
                <w:tab w:val="left" w:pos="5430"/>
              </w:tabs>
              <w:ind w:left="108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1696">
            <w:pPr>
              <w:snapToGrid w:val="0"/>
              <w:jc w:val="center"/>
              <w:rPr>
                <w:rFonts w:ascii="Calibri" w:hAnsi="Calibri" w:cs="Calibri"/>
                <w:b/>
                <w:bCs/>
                <w:lang/>
              </w:rPr>
            </w:pPr>
          </w:p>
          <w:p w:rsidR="00000000" w:rsidRDefault="00071696">
            <w:pPr>
              <w:jc w:val="center"/>
            </w:pPr>
            <w:r>
              <w:rPr>
                <w:rFonts w:ascii="Calibri" w:hAnsi="Calibri" w:cs="Calibri"/>
                <w:b/>
                <w:bCs/>
                <w:lang/>
              </w:rPr>
              <w:t>Мешано поврће за белу чорбу.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Први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квали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тет производа</w:t>
            </w:r>
            <w:r>
              <w:rPr>
                <w:rFonts w:ascii="Calibri" w:hAnsi="Calibri" w:cs="Calibri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да плодови односно делови плодова имају конзистенцију која одговара врсти поврћа. Кеса неоштећена, херметички  затворена.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Паковање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1, 5, 10 кг. и друго.</w:t>
            </w:r>
          </w:p>
          <w:p w:rsidR="00000000" w:rsidRDefault="00071696">
            <w:pPr>
              <w:tabs>
                <w:tab w:val="left" w:pos="5430"/>
              </w:tabs>
              <w:jc w:val="center"/>
              <w:rPr>
                <w:rFonts w:ascii="Calibri" w:hAnsi="Calibri" w:cs="Calibri"/>
                <w:b/>
                <w:bCs/>
                <w:lang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1696">
            <w:pPr>
              <w:snapToGrid w:val="0"/>
              <w:jc w:val="center"/>
              <w:rPr>
                <w:rFonts w:ascii="Calibri" w:hAnsi="Calibri" w:cs="Calibri"/>
                <w:b/>
                <w:bCs/>
                <w:lang/>
              </w:rPr>
            </w:pPr>
          </w:p>
          <w:p w:rsidR="00000000" w:rsidRDefault="00071696">
            <w:pPr>
              <w:jc w:val="center"/>
            </w:pPr>
            <w:r>
              <w:rPr>
                <w:rFonts w:ascii="Calibri" w:hAnsi="Calibri" w:cs="Calibri"/>
                <w:b/>
                <w:bCs/>
                <w:lang/>
              </w:rPr>
              <w:t>кг</w:t>
            </w:r>
          </w:p>
          <w:p w:rsidR="00000000" w:rsidRDefault="00071696">
            <w:pPr>
              <w:tabs>
                <w:tab w:val="left" w:pos="5430"/>
              </w:tabs>
              <w:jc w:val="center"/>
              <w:rPr>
                <w:rFonts w:ascii="Calibri" w:hAnsi="Calibri" w:cs="Calibri"/>
                <w:b/>
                <w:bCs/>
                <w:lang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1696">
            <w:pPr>
              <w:snapToGrid w:val="0"/>
              <w:jc w:val="center"/>
              <w:rPr>
                <w:rFonts w:ascii="Calibri" w:hAnsi="Calibri" w:cs="Calibri"/>
                <w:b/>
                <w:bCs/>
                <w:lang/>
              </w:rPr>
            </w:pPr>
          </w:p>
          <w:p w:rsidR="00000000" w:rsidRDefault="00071696">
            <w:pPr>
              <w:jc w:val="center"/>
            </w:pPr>
            <w:r>
              <w:rPr>
                <w:rFonts w:ascii="Calibri" w:hAnsi="Calibri" w:cs="Calibri"/>
                <w:b/>
                <w:bCs/>
                <w:lang/>
              </w:rPr>
              <w:t>50</w:t>
            </w:r>
          </w:p>
          <w:p w:rsidR="00000000" w:rsidRDefault="00071696">
            <w:pPr>
              <w:tabs>
                <w:tab w:val="left" w:pos="5430"/>
              </w:tabs>
              <w:jc w:val="center"/>
              <w:rPr>
                <w:rFonts w:ascii="Calibri" w:hAnsi="Calibri" w:cs="Calibri"/>
                <w:b/>
                <w:bCs/>
                <w:lang/>
              </w:rPr>
            </w:pPr>
          </w:p>
        </w:tc>
      </w:tr>
      <w:tr w:rsidR="00000000">
        <w:trPr>
          <w:trHeight w:val="1035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1696">
            <w:pPr>
              <w:tabs>
                <w:tab w:val="left" w:pos="5430"/>
              </w:tabs>
              <w:snapToGrid w:val="0"/>
              <w:ind w:left="108"/>
              <w:jc w:val="center"/>
            </w:pPr>
            <w:r>
              <w:rPr>
                <w:rFonts w:ascii="Calibri" w:hAnsi="Calibri" w:cs="Calibri"/>
                <w:lang/>
              </w:rPr>
              <w:lastRenderedPageBreak/>
              <w:t>10.</w:t>
            </w:r>
          </w:p>
        </w:tc>
        <w:tc>
          <w:tcPr>
            <w:tcW w:w="4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1696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bCs/>
                <w:lang/>
              </w:rPr>
              <w:t xml:space="preserve">Кукуруз  шећерац. 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Први квалитет производа</w:t>
            </w:r>
            <w:r>
              <w:rPr>
                <w:rFonts w:ascii="Calibri" w:hAnsi="Calibri" w:cs="Calibri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да плодови односно делови пл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одова имају конзистенцију која одговара врсти поврћа. Кеса неоштећена, херметички  затворена. Паковање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1, 5, 10 кг. и друго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1696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bCs/>
                <w:lang/>
              </w:rPr>
              <w:t>кг</w:t>
            </w:r>
          </w:p>
        </w:tc>
        <w:tc>
          <w:tcPr>
            <w:tcW w:w="2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71696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bCs/>
                <w:lang/>
              </w:rPr>
              <w:t>2</w:t>
            </w:r>
            <w:r>
              <w:rPr>
                <w:rFonts w:ascii="Calibri" w:hAnsi="Calibri" w:cs="Calibri"/>
                <w:b/>
                <w:bCs/>
                <w:lang/>
              </w:rPr>
              <w:t>00</w:t>
            </w:r>
          </w:p>
        </w:tc>
      </w:tr>
    </w:tbl>
    <w:p w:rsidR="00000000" w:rsidRDefault="00071696">
      <w:pPr>
        <w:tabs>
          <w:tab w:val="left" w:pos="5430"/>
        </w:tabs>
        <w:jc w:val="both"/>
        <w:rPr>
          <w:rFonts w:ascii="Calibri" w:hAnsi="Calibri" w:cs="Calibri"/>
          <w:lang/>
        </w:rPr>
      </w:pPr>
    </w:p>
    <w:p w:rsidR="00000000" w:rsidRDefault="00071696">
      <w:pPr>
        <w:tabs>
          <w:tab w:val="left" w:pos="5430"/>
        </w:tabs>
        <w:jc w:val="both"/>
      </w:pPr>
      <w:r>
        <w:rPr>
          <w:rFonts w:ascii="Calibri" w:hAnsi="Calibri" w:cs="Calibri"/>
          <w:b/>
          <w:bCs/>
          <w:lang/>
        </w:rPr>
        <w:t>Рок и начин испоруке:</w:t>
      </w:r>
      <w:r>
        <w:rPr>
          <w:rFonts w:ascii="Calibri" w:hAnsi="Calibri" w:cs="Calibri"/>
          <w:lang/>
        </w:rPr>
        <w:t xml:space="preserve"> Добра ће се испоручивати сукцесивно, у складу са потребама Наручиоца, а на основу издате наруџбенице</w:t>
      </w:r>
      <w:r>
        <w:rPr>
          <w:rFonts w:ascii="Calibri" w:hAnsi="Calibri" w:cs="Calibri"/>
          <w:lang/>
        </w:rPr>
        <w:t xml:space="preserve">, а најмање једном недељно, сопственим возилом и о трошку Добављача. Рок испоруке не може бити дужи од </w:t>
      </w:r>
      <w:r>
        <w:rPr>
          <w:rFonts w:ascii="Calibri" w:hAnsi="Calibri" w:cs="Calibri"/>
          <w:b/>
          <w:bCs/>
          <w:u w:val="single"/>
          <w:lang/>
        </w:rPr>
        <w:t>2 (два) дана</w:t>
      </w:r>
      <w:r>
        <w:rPr>
          <w:rFonts w:ascii="Calibri" w:hAnsi="Calibri" w:cs="Calibri"/>
          <w:lang/>
        </w:rPr>
        <w:t xml:space="preserve"> од дана пријема наруџбине, возилом са расхладним уређајем (термокингом).</w:t>
      </w:r>
    </w:p>
    <w:p w:rsidR="00000000" w:rsidRDefault="00071696">
      <w:pPr>
        <w:tabs>
          <w:tab w:val="left" w:pos="5430"/>
        </w:tabs>
        <w:jc w:val="both"/>
        <w:rPr>
          <w:rFonts w:ascii="Calibri" w:hAnsi="Calibri" w:cs="Calibri"/>
          <w:lang/>
        </w:rPr>
      </w:pPr>
    </w:p>
    <w:p w:rsidR="00000000" w:rsidRDefault="00071696">
      <w:pPr>
        <w:tabs>
          <w:tab w:val="left" w:pos="5430"/>
        </w:tabs>
        <w:jc w:val="both"/>
      </w:pPr>
      <w:r>
        <w:rPr>
          <w:rFonts w:ascii="Calibri" w:hAnsi="Calibri" w:cs="Calibri"/>
          <w:b/>
          <w:bCs/>
          <w:lang/>
        </w:rPr>
        <w:t>Место испоруке:</w:t>
      </w:r>
      <w:r>
        <w:rPr>
          <w:rFonts w:ascii="Calibri" w:hAnsi="Calibri" w:cs="Calibri"/>
          <w:lang/>
        </w:rPr>
        <w:t xml:space="preserve"> На адресу централне кухиње и </w:t>
      </w:r>
      <w:r>
        <w:rPr>
          <w:rFonts w:ascii="Calibri" w:hAnsi="Calibri" w:cs="Calibri"/>
          <w:lang/>
        </w:rPr>
        <w:t>пекаре</w:t>
      </w:r>
      <w:r>
        <w:rPr>
          <w:rFonts w:ascii="Calibri" w:hAnsi="Calibri" w:cs="Calibri"/>
          <w:lang/>
        </w:rPr>
        <w:t xml:space="preserve"> Наручиоца.</w:t>
      </w:r>
    </w:p>
    <w:p w:rsidR="00000000" w:rsidRDefault="00071696">
      <w:pPr>
        <w:tabs>
          <w:tab w:val="left" w:pos="5430"/>
        </w:tabs>
        <w:jc w:val="both"/>
        <w:rPr>
          <w:rFonts w:ascii="Calibri" w:hAnsi="Calibri" w:cs="Calibri"/>
          <w:lang/>
        </w:rPr>
      </w:pPr>
    </w:p>
    <w:p w:rsidR="00000000" w:rsidRDefault="00071696">
      <w:pPr>
        <w:tabs>
          <w:tab w:val="left" w:pos="5430"/>
        </w:tabs>
        <w:jc w:val="both"/>
      </w:pPr>
      <w:r>
        <w:rPr>
          <w:rFonts w:ascii="Calibri" w:hAnsi="Calibri" w:cs="Calibri"/>
          <w:b/>
          <w:bCs/>
          <w:lang/>
        </w:rPr>
        <w:t>Ро</w:t>
      </w:r>
      <w:r>
        <w:rPr>
          <w:rFonts w:ascii="Calibri" w:hAnsi="Calibri" w:cs="Calibri"/>
          <w:b/>
          <w:bCs/>
          <w:lang/>
        </w:rPr>
        <w:t>к и начин плаћања:</w:t>
      </w:r>
      <w:r>
        <w:rPr>
          <w:rFonts w:ascii="Calibri" w:hAnsi="Calibri" w:cs="Calibri"/>
          <w:lang/>
        </w:rPr>
        <w:t xml:space="preserve"> Наручилац ће извршити плаћање испоручене робе у року не мањем од 45 (четрдесет пет) дана од дана издавања исправног рачуна од стране Добављача.</w:t>
      </w:r>
    </w:p>
    <w:p w:rsidR="00000000" w:rsidRDefault="00071696">
      <w:pPr>
        <w:tabs>
          <w:tab w:val="left" w:pos="5430"/>
        </w:tabs>
        <w:jc w:val="both"/>
        <w:rPr>
          <w:rFonts w:ascii="Calibri" w:hAnsi="Calibri" w:cs="Calibri"/>
          <w:lang/>
        </w:rPr>
      </w:pPr>
    </w:p>
    <w:p w:rsidR="00000000" w:rsidRDefault="00071696">
      <w:pPr>
        <w:tabs>
          <w:tab w:val="left" w:pos="5430"/>
        </w:tabs>
        <w:jc w:val="both"/>
      </w:pPr>
      <w:r>
        <w:rPr>
          <w:rFonts w:ascii="Calibri" w:hAnsi="Calibri" w:cs="Calibri"/>
        </w:rPr>
        <w:t xml:space="preserve">Понуђена добра морају у свим аспектима одговарати захтевима наручиоца и важећим стандардима </w:t>
      </w:r>
      <w:r>
        <w:rPr>
          <w:rFonts w:ascii="Calibri" w:hAnsi="Calibri" w:cs="Calibri"/>
        </w:rPr>
        <w:t>квалитета у складу са прописима о производњи и промету животних намирница</w:t>
      </w:r>
      <w:r>
        <w:rPr>
          <w:rFonts w:ascii="Calibri" w:hAnsi="Calibri" w:cs="Calibri"/>
          <w:lang/>
        </w:rPr>
        <w:t>,</w:t>
      </w:r>
      <w:r>
        <w:rPr>
          <w:rFonts w:ascii="Calibri" w:hAnsi="Calibri" w:cs="Calibri"/>
        </w:rPr>
        <w:t xml:space="preserve"> морају бити хигијенски и бактериолошки исправна,</w:t>
      </w:r>
      <w:r>
        <w:rPr>
          <w:rFonts w:ascii="Calibri" w:hAnsi="Calibri" w:cs="Calibri"/>
          <w:lang/>
        </w:rPr>
        <w:t xml:space="preserve"> да имају видно истакнуту</w:t>
      </w:r>
      <w:r>
        <w:rPr>
          <w:rFonts w:ascii="Calibri" w:hAnsi="Calibri" w:cs="Calibri"/>
        </w:rPr>
        <w:t xml:space="preserve"> декларациј</w:t>
      </w:r>
      <w:r>
        <w:rPr>
          <w:rFonts w:ascii="Calibri" w:hAnsi="Calibri" w:cs="Calibri"/>
          <w:lang/>
        </w:rPr>
        <w:t>у</w:t>
      </w:r>
      <w:r>
        <w:rPr>
          <w:rFonts w:ascii="Calibri" w:hAnsi="Calibri" w:cs="Calibri"/>
        </w:rPr>
        <w:t xml:space="preserve"> произвођача, датум производње, рок трајања и сл. </w:t>
      </w:r>
    </w:p>
    <w:p w:rsidR="00000000" w:rsidRDefault="00071696">
      <w:pPr>
        <w:tabs>
          <w:tab w:val="left" w:pos="5430"/>
        </w:tabs>
        <w:jc w:val="both"/>
        <w:rPr>
          <w:rFonts w:ascii="Calibri" w:hAnsi="Calibri" w:cs="Calibri"/>
        </w:rPr>
      </w:pPr>
    </w:p>
    <w:p w:rsidR="00000000" w:rsidRDefault="00071696">
      <w:pPr>
        <w:tabs>
          <w:tab w:val="left" w:pos="5430"/>
        </w:tabs>
        <w:jc w:val="both"/>
      </w:pPr>
      <w:r>
        <w:rPr>
          <w:rFonts w:ascii="Calibri" w:hAnsi="Calibri" w:cs="Calibri"/>
        </w:rPr>
        <w:t>Наведене количине артикала су оквирно предви</w:t>
      </w:r>
      <w:r>
        <w:rPr>
          <w:rFonts w:ascii="Calibri" w:hAnsi="Calibri" w:cs="Calibri"/>
        </w:rPr>
        <w:t>ђене годишње количине. У складу са тим, Наручилац задржава право поручивања већих или мањих количина предметних артикала, у складу са текућим потребама процеса рада, односно непоручивања одређених артикала. Цена није подложна промени у односу на поручене к</w:t>
      </w:r>
      <w:r>
        <w:rPr>
          <w:rFonts w:ascii="Calibri" w:hAnsi="Calibri" w:cs="Calibri"/>
        </w:rPr>
        <w:t xml:space="preserve">оличине. </w:t>
      </w:r>
    </w:p>
    <w:p w:rsidR="00000000" w:rsidRDefault="00071696">
      <w:pPr>
        <w:tabs>
          <w:tab w:val="left" w:pos="5430"/>
        </w:tabs>
        <w:jc w:val="both"/>
        <w:rPr>
          <w:rFonts w:ascii="Calibri" w:hAnsi="Calibri" w:cs="Calibri"/>
        </w:rPr>
      </w:pPr>
    </w:p>
    <w:p w:rsidR="00000000" w:rsidRDefault="00071696">
      <w:pPr>
        <w:tabs>
          <w:tab w:val="left" w:pos="5430"/>
        </w:tabs>
        <w:jc w:val="both"/>
      </w:pPr>
      <w:r>
        <w:rPr>
          <w:rFonts w:ascii="Calibri" w:hAnsi="Calibri" w:cs="Calibri"/>
        </w:rPr>
        <w:t>Предметна добра која се испоручују, у тренутку испоруке, морају бити новијег датума производње, из текуће производње са роком трајања најмање 50% декларисаног рока трајања. Понуђач одговара наручиоцу за квалитет добара у року означеном на деклар</w:t>
      </w:r>
      <w:r>
        <w:rPr>
          <w:rFonts w:ascii="Calibri" w:hAnsi="Calibri" w:cs="Calibri"/>
        </w:rPr>
        <w:t>ацији производа.</w:t>
      </w:r>
    </w:p>
    <w:p w:rsidR="00071696" w:rsidRDefault="00071696">
      <w:pPr>
        <w:tabs>
          <w:tab w:val="left" w:pos="5430"/>
        </w:tabs>
      </w:pPr>
    </w:p>
    <w:sectPr w:rsidR="000716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696" w:rsidRDefault="00071696">
      <w:r>
        <w:separator/>
      </w:r>
    </w:p>
  </w:endnote>
  <w:endnote w:type="continuationSeparator" w:id="1">
    <w:p w:rsidR="00071696" w:rsidRDefault="00071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1696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8.6pt;margin-top:.05pt;width:5.85pt;height:13.6pt;z-index:251657728;mso-wrap-distance-left:0;mso-wrap-distance-right:0;mso-position-horizontal-relative:page" stroked="f">
          <v:fill opacity="0" color2="black"/>
          <v:textbox inset=".15pt,.15pt,.15pt,.15pt">
            <w:txbxContent>
              <w:p w:rsidR="00000000" w:rsidRDefault="00071696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C1674C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16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696" w:rsidRDefault="00071696">
      <w:r>
        <w:separator/>
      </w:r>
    </w:p>
  </w:footnote>
  <w:footnote w:type="continuationSeparator" w:id="1">
    <w:p w:rsidR="00071696" w:rsidRDefault="00071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16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1696">
    <w:pPr>
      <w:pStyle w:val="Header"/>
      <w:rPr>
        <w:lang w:eastAsia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38.75pt;margin-top:32.25pt;width:244.15pt;height:17.45pt;z-index:251658752;mso-wrap-distance-left:9.05pt;mso-wrap-distance-right:9.05pt" stroked="f">
          <v:fill opacity="0" color2="black"/>
          <v:textbox inset="7.4pt,3.8pt,7.4pt,3.8pt">
            <w:txbxContent>
              <w:p w:rsidR="00000000" w:rsidRDefault="00071696">
                <w:pPr>
                  <w:spacing w:line="276" w:lineRule="auto"/>
                  <w:jc w:val="right"/>
                  <w:rPr>
                    <w:rFonts w:ascii="Arial" w:hAnsi="Arial" w:cs="Arial"/>
                    <w:b/>
                    <w:color w:val="E36C0A"/>
                    <w:sz w:val="18"/>
                    <w:szCs w:val="18"/>
                    <w:lang w:val="en-US"/>
                  </w:rPr>
                </w:pPr>
              </w:p>
            </w:txbxContent>
          </v:textbox>
        </v:shape>
      </w:pict>
    </w:r>
  </w:p>
  <w:p w:rsidR="00000000" w:rsidRDefault="00071696">
    <w:pPr>
      <w:pStyle w:val="Header"/>
      <w:rPr>
        <w:lang w:val="en-US" w:eastAsia="en-US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.3pt;margin-top:8.8pt;width:476.8pt;height:.05pt;z-index:-251659776" o:connectortype="straight" strokecolor="#066" strokeweight=".26mm">
          <v:stroke color2="#f99" joinstyle="mite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1674C"/>
    <w:rsid w:val="00071696"/>
    <w:rsid w:val="00C1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sr-Cyrl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color w:val="00000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Arial" w:hAnsi="Arial" w:cs="Arial" w:hint="default"/>
      <w:b/>
      <w:i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  <w:rPr>
      <w:rFonts w:ascii="Arial" w:eastAsia="Times New Roman" w:hAnsi="Arial" w:cs="Arial"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 w:hint="default"/>
      <w:color w:val="00000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  <w:color w:val="000000"/>
    </w:rPr>
  </w:style>
  <w:style w:type="character" w:customStyle="1" w:styleId="WW8Num18z5">
    <w:name w:val="WW8Num18z5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  <w:b/>
      <w:i w:val="0"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color w:val="00000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Arial" w:eastAsia="Times New Roman" w:hAnsi="Arial" w:cs="Arial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4">
    <w:name w:val="WW8Num22z4"/>
    <w:rPr>
      <w:rFonts w:ascii="Courier New" w:hAnsi="Courier New" w:cs="Courier New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  <w:rPr>
      <w:rFonts w:ascii="Arial" w:eastAsia="Times New Roman" w:hAnsi="Arial" w:cs="Arial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styleId="Hyperlink">
    <w:name w:val="Hyperlink"/>
    <w:rPr>
      <w:color w:val="0000FF"/>
      <w:u w:val="single"/>
    </w:rPr>
  </w:style>
  <w:style w:type="character" w:customStyle="1" w:styleId="gi">
    <w:name w:val="gi"/>
    <w:basedOn w:val="DefaultParagraphFont0"/>
  </w:style>
  <w:style w:type="character" w:customStyle="1" w:styleId="HeaderChar">
    <w:name w:val="Header Char"/>
    <w:rPr>
      <w:sz w:val="24"/>
      <w:szCs w:val="24"/>
      <w:lang w:val="sr-Cyrl-CS"/>
    </w:rPr>
  </w:style>
  <w:style w:type="character" w:customStyle="1" w:styleId="BalloonTextChar">
    <w:name w:val="Balloon Text Char"/>
    <w:rPr>
      <w:rFonts w:ascii="Arial" w:hAnsi="Arial" w:cs="Arial"/>
      <w:sz w:val="16"/>
      <w:szCs w:val="16"/>
      <w:lang w:val="sr-Cyrl-C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lang/>
    </w:rPr>
  </w:style>
  <w:style w:type="paragraph" w:customStyle="1" w:styleId="LO-normal">
    <w:name w:val="LO-normal"/>
    <w:basedOn w:val="Normal"/>
    <w:pPr>
      <w:spacing w:before="280" w:after="280"/>
    </w:pPr>
    <w:rPr>
      <w:rFonts w:ascii="Arial" w:hAnsi="Arial" w:cs="Arial"/>
      <w:sz w:val="22"/>
      <w:szCs w:val="22"/>
      <w:lang w:val="en-GB"/>
    </w:rPr>
  </w:style>
  <w:style w:type="paragraph" w:customStyle="1" w:styleId="naslov1">
    <w:name w:val="naslov1"/>
    <w:basedOn w:val="Normal"/>
    <w:pPr>
      <w:spacing w:before="280" w:after="280"/>
      <w:jc w:val="center"/>
    </w:pPr>
    <w:rPr>
      <w:rFonts w:ascii="Arial" w:hAnsi="Arial" w:cs="Arial"/>
      <w:b/>
      <w:bCs/>
      <w:lang w:val="en-GB"/>
    </w:rPr>
  </w:style>
  <w:style w:type="paragraph" w:customStyle="1" w:styleId="normalcentar">
    <w:name w:val="normalcentar"/>
    <w:basedOn w:val="Normal"/>
    <w:pPr>
      <w:spacing w:before="280" w:after="280"/>
      <w:jc w:val="center"/>
    </w:pPr>
    <w:rPr>
      <w:rFonts w:ascii="Arial" w:hAnsi="Arial" w:cs="Arial"/>
      <w:sz w:val="22"/>
      <w:szCs w:val="22"/>
      <w:lang w:val="en-GB"/>
    </w:rPr>
  </w:style>
  <w:style w:type="paragraph" w:customStyle="1" w:styleId="normalprored">
    <w:name w:val="normalprored"/>
    <w:basedOn w:val="Normal"/>
    <w:rPr>
      <w:rFonts w:ascii="Arial" w:hAnsi="Arial" w:cs="Arial"/>
      <w:sz w:val="26"/>
      <w:szCs w:val="26"/>
      <w:lang w:val="en-GB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spacing w:line="100" w:lineRule="atLeast"/>
      <w:ind w:left="720"/>
    </w:pPr>
    <w:rPr>
      <w:rFonts w:eastAsia="Arial Unicode MS"/>
      <w:color w:val="000000"/>
      <w:kern w:val="2"/>
      <w:lang/>
    </w:rPr>
  </w:style>
  <w:style w:type="paragraph" w:customStyle="1" w:styleId="normaltd">
    <w:name w:val="normaltd"/>
    <w:basedOn w:val="Normal"/>
    <w:pPr>
      <w:spacing w:before="280" w:after="280"/>
      <w:jc w:val="right"/>
    </w:pPr>
    <w:rPr>
      <w:rFonts w:ascii="Arial" w:hAnsi="Arial" w:cs="Arial"/>
      <w:sz w:val="22"/>
      <w:szCs w:val="22"/>
      <w:lang w:val="en-GB"/>
    </w:rPr>
  </w:style>
  <w:style w:type="paragraph" w:customStyle="1" w:styleId="normalboldcentar">
    <w:name w:val="normalboldcentar"/>
    <w:basedOn w:val="Normal"/>
    <w:pPr>
      <w:spacing w:before="280" w:after="280"/>
      <w:jc w:val="center"/>
    </w:pPr>
    <w:rPr>
      <w:rFonts w:ascii="Arial" w:hAnsi="Arial" w:cs="Arial"/>
      <w:b/>
      <w:bCs/>
      <w:sz w:val="22"/>
      <w:szCs w:val="22"/>
      <w:lang w:val="en-GB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Arial" w:hAnsi="Arial" w:cs="Arial"/>
      <w:sz w:val="16"/>
      <w:szCs w:val="16"/>
    </w:rPr>
  </w:style>
  <w:style w:type="paragraph" w:styleId="ListNumber">
    <w:name w:val="List Number"/>
    <w:basedOn w:val="Normal"/>
    <w:pPr>
      <w:numPr>
        <w:numId w:val="1"/>
      </w:numPr>
      <w:shd w:val="clear" w:color="auto" w:fill="FFFFFF"/>
    </w:pPr>
    <w:rPr>
      <w:color w:val="000000"/>
      <w:lang w:val="ru-RU"/>
    </w:r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Company>Grizli777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DODELI UGOVORA U PREGOVARAČKOM POSTUPKU JAVNE NABAVKE BEZ OBJAVLJIVANJA POZIVA ZA PODNOŠENJE PONUDA</dc:title>
  <dc:creator>pc</dc:creator>
  <cp:lastModifiedBy>Korisnik</cp:lastModifiedBy>
  <cp:revision>2</cp:revision>
  <cp:lastPrinted>2020-10-29T07:22:00Z</cp:lastPrinted>
  <dcterms:created xsi:type="dcterms:W3CDTF">2022-04-10T20:36:00Z</dcterms:created>
  <dcterms:modified xsi:type="dcterms:W3CDTF">2022-04-10T20:36:00Z</dcterms:modified>
</cp:coreProperties>
</file>