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3C5DFB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w w:val="100"/>
          <w:sz w:val="20"/>
          <w:szCs w:val="20"/>
        </w:rPr>
        <w:t>Предшколска установа Зрењанин</w:t>
      </w:r>
    </w:p>
    <w:p w:rsidR="001F55F6" w:rsidRPr="001F55F6" w:rsidRDefault="003C5DFB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101164933</w:t>
      </w:r>
    </w:p>
    <w:p w:rsidR="001F55F6" w:rsidRPr="001F55F6" w:rsidRDefault="003C5DFB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Караџићева 3а</w:t>
      </w:r>
    </w:p>
    <w:p w:rsidR="001F55F6" w:rsidRPr="001F55F6" w:rsidRDefault="003C5DFB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23110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ЗРЕЊАНИН</w:t>
      </w:r>
    </w:p>
    <w:p w:rsidR="001F55F6" w:rsidRPr="001F55F6" w:rsidRDefault="003C5DFB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3C5DFB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25.01.2022</w:t>
      </w:r>
    </w:p>
    <w:p w:rsidR="001F55F6" w:rsidRPr="001F55F6" w:rsidRDefault="003C5DFB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745</w:t>
      </w:r>
    </w:p>
    <w:p w:rsidR="001F55F6" w:rsidRPr="00A9707B" w:rsidRDefault="003C5DFB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3C5DFB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RDefault="003C5DF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Предшколска установа Зрењанин</w:t>
      </w:r>
    </w:p>
    <w:p w:rsidR="001F55F6" w:rsidRPr="001F55F6" w:rsidRDefault="003C5DF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0007/2022</w:t>
      </w:r>
    </w:p>
    <w:p w:rsidR="001F55F6" w:rsidRPr="001F55F6" w:rsidRDefault="003C5DF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Електрична енергија</w:t>
      </w:r>
    </w:p>
    <w:p w:rsidR="001F55F6" w:rsidRPr="001F55F6" w:rsidRDefault="003C5DFB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Ф02-0000508</w:t>
      </w:r>
    </w:p>
    <w:p w:rsidR="001F55F6" w:rsidRPr="001F55F6" w:rsidRDefault="003C5DFB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8124C1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8124C1" w:rsidRPr="005F01C2">
        <w:rPr>
          <w:rFonts w:asciiTheme="minorHAnsi" w:hAnsiTheme="minorHAnsi" w:cstheme="minorHAnsi"/>
          <w:sz w:val="20"/>
          <w:szCs w:val="20"/>
        </w:rPr>
      </w:r>
      <w:r w:rsidR="008124C1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8124C1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8124C1" w:rsidRPr="00AC11B5">
        <w:rPr>
          <w:rFonts w:asciiTheme="minorHAnsi" w:hAnsiTheme="minorHAnsi" w:cstheme="minorHAnsi"/>
          <w:sz w:val="20"/>
          <w:szCs w:val="20"/>
        </w:rPr>
      </w:r>
      <w:r w:rsidR="008124C1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8124C1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8124C1" w:rsidRPr="00AC11B5">
        <w:rPr>
          <w:rFonts w:asciiTheme="minorHAnsi" w:hAnsiTheme="minorHAnsi" w:cstheme="minorHAnsi"/>
          <w:sz w:val="20"/>
          <w:szCs w:val="20"/>
        </w:rPr>
      </w:r>
      <w:r w:rsidR="008124C1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3C5DFB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09310000</w:t>
      </w:r>
    </w:p>
    <w:p w:rsidR="001F55F6" w:rsidRPr="001F55F6" w:rsidRDefault="003C5DFB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Електрична енергија</w:t>
      </w:r>
    </w:p>
    <w:p w:rsidR="001F55F6" w:rsidRPr="00B84A8C" w:rsidRDefault="003C5DFB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4.916.667,00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3C5DFB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bookmarkStart w:id="21" w:name="10"/>
      <w:bookmarkEnd w:id="21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8124C1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3C5DFB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ЈП ЕПС Огранак ЕПС Снабдевање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103920327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Макензијева 37/ИИ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3C5DFB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7.290.025,47</w:t>
      </w:r>
    </w:p>
    <w:p w:rsidR="001F55F6" w:rsidRPr="00B84A8C" w:rsidRDefault="003C5DFB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8.748.030,56</w:t>
      </w:r>
    </w:p>
    <w:p w:rsidR="001F55F6" w:rsidRPr="00B84A8C" w:rsidRDefault="003C5DFB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8124C1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8124C1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C1" w:rsidRDefault="003C5DFB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8124C1" w:rsidRDefault="008124C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124C1">
        <w:trPr>
          <w:trHeight w:val="40"/>
        </w:trPr>
        <w:tc>
          <w:tcPr>
            <w:tcW w:w="15397" w:type="dxa"/>
            <w:shd w:val="clear" w:color="auto" w:fill="auto"/>
          </w:tcPr>
          <w:p w:rsidR="008124C1" w:rsidRDefault="008124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124C1" w:rsidRDefault="008124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124C1" w:rsidRDefault="008124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124C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8124C1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C1" w:rsidRDefault="003C5D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8124C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C1" w:rsidRDefault="003C5D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C1" w:rsidRDefault="003C5D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Електрична енергија</w:t>
                  </w:r>
                </w:p>
              </w:tc>
            </w:tr>
            <w:tr w:rsidR="008124C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C1" w:rsidRDefault="003C5D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C1" w:rsidRDefault="003C5D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0007/2022</w:t>
                  </w:r>
                </w:p>
              </w:tc>
            </w:tr>
            <w:tr w:rsidR="008124C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C1" w:rsidRDefault="003C5D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C1" w:rsidRDefault="003C5D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8124C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C1" w:rsidRDefault="003C5D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C1" w:rsidRDefault="003C5D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110, 13.01.2022</w:t>
                  </w:r>
                </w:p>
              </w:tc>
            </w:tr>
            <w:tr w:rsidR="008124C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C1" w:rsidRDefault="003C5D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C1" w:rsidRDefault="003C5D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4.916.667,00</w:t>
                  </w:r>
                </w:p>
              </w:tc>
            </w:tr>
            <w:tr w:rsidR="008124C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C1" w:rsidRDefault="003C5D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C1" w:rsidRDefault="008124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124C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C1" w:rsidRDefault="003C5D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C1" w:rsidRDefault="003C5D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09310000-Електрична енергија</w:t>
                  </w:r>
                </w:p>
              </w:tc>
            </w:tr>
            <w:tr w:rsidR="008124C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C1" w:rsidRDefault="003C5D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C1" w:rsidRDefault="008124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124C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C1" w:rsidRDefault="003C5D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C1" w:rsidRDefault="003C5D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8124C1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C1" w:rsidRDefault="003C5D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C1" w:rsidRDefault="008124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124C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C1" w:rsidRDefault="003C5D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C1" w:rsidRDefault="003C5D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Ф02-0000508</w:t>
                  </w:r>
                </w:p>
              </w:tc>
            </w:tr>
            <w:tr w:rsidR="008124C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C1" w:rsidRDefault="003C5D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C1" w:rsidRDefault="003C5D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8124C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C1" w:rsidRDefault="003C5D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C1" w:rsidRDefault="003C5D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15.01.2022</w:t>
                  </w:r>
                </w:p>
              </w:tc>
            </w:tr>
            <w:tr w:rsidR="008124C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C1" w:rsidRDefault="003C5D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C1" w:rsidRDefault="003C5D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25.01.2022 12:00:00</w:t>
                  </w:r>
                </w:p>
              </w:tc>
            </w:tr>
          </w:tbl>
          <w:p w:rsidR="008124C1" w:rsidRDefault="008124C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124C1" w:rsidRDefault="008124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124C1" w:rsidRDefault="008124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124C1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8124C1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C1" w:rsidRDefault="003C5D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Чланови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комисије за јавну набавку</w:t>
                  </w:r>
                </w:p>
              </w:tc>
            </w:tr>
            <w:tr w:rsidR="008124C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C1" w:rsidRDefault="003C5D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8124C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C1" w:rsidRDefault="003C5D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Горан Тодоровић</w:t>
                  </w:r>
                </w:p>
              </w:tc>
            </w:tr>
            <w:tr w:rsidR="008124C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C1" w:rsidRDefault="003C5D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Габриела Тот Сакал</w:t>
                  </w:r>
                </w:p>
              </w:tc>
            </w:tr>
            <w:tr w:rsidR="008124C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C1" w:rsidRDefault="003C5D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Урош Јелић</w:t>
                  </w:r>
                </w:p>
              </w:tc>
            </w:tr>
          </w:tbl>
          <w:p w:rsidR="008124C1" w:rsidRDefault="008124C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124C1" w:rsidRDefault="008124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124C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8124C1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C1" w:rsidRDefault="003C5D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8124C1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8124C1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8124C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Електрична енергија</w:t>
                              </w:r>
                            </w:p>
                          </w:tc>
                        </w:tr>
                        <w:tr w:rsidR="008124C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8124C1" w:rsidRDefault="008124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124C1" w:rsidRDefault="008124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124C1" w:rsidRDefault="008124C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124C1" w:rsidRDefault="008124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124C1" w:rsidRDefault="008124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124C1">
        <w:trPr>
          <w:trHeight w:val="56"/>
        </w:trPr>
        <w:tc>
          <w:tcPr>
            <w:tcW w:w="15397" w:type="dxa"/>
            <w:shd w:val="clear" w:color="auto" w:fill="auto"/>
          </w:tcPr>
          <w:p w:rsidR="008124C1" w:rsidRDefault="008124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124C1" w:rsidRDefault="008124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124C1" w:rsidRDefault="008124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124C1" w:rsidRDefault="003C5DFB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8124C1" w:rsidRDefault="008124C1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8124C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8124C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C1" w:rsidRDefault="003C5D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8124C1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C1" w:rsidRDefault="003C5D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Датум и време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отварања: 25.01.2022 12:00:00</w:t>
                  </w:r>
                </w:p>
              </w:tc>
            </w:tr>
            <w:tr w:rsidR="008124C1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C1" w:rsidRDefault="003C5D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25.01.2022 12:00:55</w:t>
                  </w:r>
                </w:p>
              </w:tc>
            </w:tr>
            <w:tr w:rsidR="008124C1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8124C1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0"/>
                          <w:gridCol w:w="11568"/>
                        </w:tblGrid>
                        <w:tr w:rsidR="008124C1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124C1" w:rsidRDefault="008124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8124C1" w:rsidRDefault="008124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124C1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20"/>
                          <w:gridCol w:w="1399"/>
                          <w:gridCol w:w="2839"/>
                        </w:tblGrid>
                        <w:tr w:rsidR="008124C1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8124C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ЈП ЕПС Огранак ЕПС Снабдевање, Макензијева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37/ИИ, 11000, Београд,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2460500-Е.18.01-33873/1-22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24.1.2022. 14:07:27</w:t>
                              </w:r>
                            </w:p>
                          </w:tc>
                        </w:tr>
                      </w:tbl>
                      <w:p w:rsidR="008124C1" w:rsidRDefault="008124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8124C1" w:rsidRDefault="008124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124C1" w:rsidRDefault="008124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124C1" w:rsidRDefault="008124C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124C1" w:rsidRDefault="008124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124C1">
        <w:trPr>
          <w:trHeight w:val="62"/>
        </w:trPr>
        <w:tc>
          <w:tcPr>
            <w:tcW w:w="15397" w:type="dxa"/>
            <w:shd w:val="clear" w:color="auto" w:fill="auto"/>
          </w:tcPr>
          <w:p w:rsidR="008124C1" w:rsidRDefault="008124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124C1" w:rsidRDefault="008124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124C1" w:rsidRDefault="003C5DFB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8124C1" w:rsidRDefault="008124C1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8124C1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8124C1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C1" w:rsidRDefault="003C5D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8124C1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8124C1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8"/>
                          <w:gridCol w:w="1128"/>
                          <w:gridCol w:w="1123"/>
                          <w:gridCol w:w="1126"/>
                          <w:gridCol w:w="1124"/>
                        </w:tblGrid>
                        <w:tr w:rsidR="008124C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8124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8124C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8124C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ЈП ЕПС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Огранак ЕПС Снабдевање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7290025.47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8748030.56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8124C1" w:rsidRDefault="008124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8124C1" w:rsidRDefault="008124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124C1" w:rsidRDefault="008124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124C1" w:rsidRDefault="008124C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124C1" w:rsidRDefault="008124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124C1" w:rsidRDefault="008124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124C1">
        <w:trPr>
          <w:trHeight w:val="50"/>
        </w:trPr>
        <w:tc>
          <w:tcPr>
            <w:tcW w:w="15392" w:type="dxa"/>
            <w:shd w:val="clear" w:color="auto" w:fill="auto"/>
          </w:tcPr>
          <w:p w:rsidR="008124C1" w:rsidRDefault="008124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124C1" w:rsidRDefault="008124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124C1" w:rsidRDefault="008124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124C1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8124C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C1" w:rsidRDefault="003C5D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8124C1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6"/>
                    <w:gridCol w:w="7057"/>
                  </w:tblGrid>
                  <w:tr w:rsidR="008124C1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0"/>
                          <w:gridCol w:w="1128"/>
                          <w:gridCol w:w="1128"/>
                          <w:gridCol w:w="1123"/>
                          <w:gridCol w:w="1126"/>
                          <w:gridCol w:w="1124"/>
                        </w:tblGrid>
                        <w:tr w:rsidR="008124C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8124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8124C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8124C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ЈП ЕПС Огранак ЕПС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Снабдевање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7290025.47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8748030.56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8124C1" w:rsidRDefault="008124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8124C1" w:rsidRDefault="008124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124C1" w:rsidRDefault="008124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124C1" w:rsidRDefault="008124C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124C1" w:rsidRDefault="008124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124C1" w:rsidRDefault="008124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124C1">
        <w:trPr>
          <w:trHeight w:val="48"/>
        </w:trPr>
        <w:tc>
          <w:tcPr>
            <w:tcW w:w="15392" w:type="dxa"/>
            <w:shd w:val="clear" w:color="auto" w:fill="auto"/>
          </w:tcPr>
          <w:p w:rsidR="008124C1" w:rsidRDefault="008124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124C1" w:rsidRDefault="008124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124C1" w:rsidRDefault="008124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124C1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8124C1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C1" w:rsidRDefault="003C5D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8124C1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8124C1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7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8124C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8124C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ЈП ЕПС Огранак ЕПС Снабдевање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7.290.025,47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8.748.030,56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8124C1" w:rsidRDefault="008124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124C1" w:rsidRDefault="008124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124C1" w:rsidRDefault="008124C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124C1" w:rsidRDefault="008124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124C1">
        <w:trPr>
          <w:trHeight w:val="14"/>
        </w:trPr>
        <w:tc>
          <w:tcPr>
            <w:tcW w:w="15392" w:type="dxa"/>
            <w:shd w:val="clear" w:color="auto" w:fill="auto"/>
          </w:tcPr>
          <w:p w:rsidR="008124C1" w:rsidRDefault="008124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124C1" w:rsidRDefault="008124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124C1" w:rsidRDefault="008124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124C1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8124C1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8124C1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8124C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8124C1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8124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124C1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8124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124C1" w:rsidRDefault="008124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124C1" w:rsidRDefault="008124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124C1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124C1" w:rsidRDefault="008124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124C1" w:rsidRDefault="008124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124C1" w:rsidRDefault="008124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124C1" w:rsidRDefault="008124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124C1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8124C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8124C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ЈП ЕПС Огранак ЕПС Снабдевање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7.290.025,47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8124C1" w:rsidRDefault="008124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124C1" w:rsidRDefault="008124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124C1" w:rsidRDefault="008124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124C1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124C1" w:rsidRDefault="008124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124C1" w:rsidRDefault="008124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124C1" w:rsidRDefault="008124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124C1" w:rsidRDefault="008124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124C1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8124C1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8124C1" w:rsidRDefault="008124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8124C1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C1" w:rsidRDefault="003C5D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Једини је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и понуда му је прихватљива</w:t>
                              </w:r>
                            </w:p>
                          </w:tc>
                        </w:tr>
                      </w:tbl>
                      <w:p w:rsidR="008124C1" w:rsidRDefault="008124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124C1" w:rsidRDefault="008124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124C1" w:rsidRDefault="008124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124C1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124C1" w:rsidRDefault="008124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124C1" w:rsidRDefault="008124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124C1" w:rsidRDefault="008124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124C1" w:rsidRDefault="008124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124C1" w:rsidRDefault="008124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124C1" w:rsidRDefault="008124C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124C1" w:rsidRDefault="008124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124C1">
        <w:trPr>
          <w:trHeight w:val="523"/>
        </w:trPr>
        <w:tc>
          <w:tcPr>
            <w:tcW w:w="15392" w:type="dxa"/>
            <w:shd w:val="clear" w:color="auto" w:fill="auto"/>
          </w:tcPr>
          <w:p w:rsidR="008124C1" w:rsidRDefault="008124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124C1" w:rsidRDefault="008124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124C1" w:rsidRDefault="008124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124C1" w:rsidRDefault="008124C1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8124C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3C5DFB" w:rsidP="008C5725">
      <w:pPr>
        <w:rPr>
          <w:rFonts w:ascii="Calibri" w:eastAsia="Calibri" w:hAnsi="Calibri" w:cs="Calibri"/>
          <w:w w:val="100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  <w:w w:val="100"/>
        </w:rPr>
        <w:lastRenderedPageBreak/>
        <w:t>Једини је понуђач и понуда му је прихватљива</w:t>
      </w:r>
    </w:p>
    <w:p w:rsidR="001F55F6" w:rsidRPr="00F61EC9" w:rsidRDefault="003C5DFB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3C5DFB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заштиту права у року од десет дана од дана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DFB" w:rsidRDefault="003C5DFB" w:rsidP="008124C1">
      <w:pPr>
        <w:spacing w:before="0" w:after="0"/>
      </w:pPr>
      <w:r>
        <w:separator/>
      </w:r>
    </w:p>
  </w:endnote>
  <w:endnote w:type="continuationSeparator" w:id="1">
    <w:p w:rsidR="003C5DFB" w:rsidRDefault="003C5DFB" w:rsidP="008124C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C1" w:rsidRDefault="008124C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8124C1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8124C1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 w:rsidR="003C5DFB">
      <w:rPr>
        <w:caps/>
        <w:sz w:val="12"/>
        <w:szCs w:val="12"/>
        <w:lang w:val="hr-HR"/>
      </w:rPr>
      <w:tab/>
    </w:r>
    <w:r w:rsidR="003C5DFB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3C5DFB"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C1" w:rsidRDefault="008124C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C1" w:rsidRDefault="008124C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C1" w:rsidRDefault="008124C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C1" w:rsidRDefault="008124C1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C1" w:rsidRDefault="008124C1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C1" w:rsidRDefault="008124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DFB" w:rsidRDefault="003C5DFB" w:rsidP="008124C1">
      <w:pPr>
        <w:spacing w:before="0" w:after="0"/>
      </w:pPr>
      <w:r>
        <w:separator/>
      </w:r>
    </w:p>
  </w:footnote>
  <w:footnote w:type="continuationSeparator" w:id="1">
    <w:p w:rsidR="003C5DFB" w:rsidRDefault="003C5DFB" w:rsidP="008124C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C1" w:rsidRDefault="008124C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C1" w:rsidRDefault="008124C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C1" w:rsidRDefault="008124C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C1" w:rsidRDefault="008124C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C1" w:rsidRDefault="008124C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C1" w:rsidRDefault="008124C1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C1" w:rsidRDefault="008124C1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C1" w:rsidRDefault="008124C1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C1" w:rsidRDefault="008124C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4479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C5DFB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124C1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C1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8124C1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Korisnik</cp:lastModifiedBy>
  <cp:revision>2</cp:revision>
  <dcterms:created xsi:type="dcterms:W3CDTF">2022-03-06T19:45:00Z</dcterms:created>
  <dcterms:modified xsi:type="dcterms:W3CDTF">2022-03-06T19:45:00Z</dcterms:modified>
</cp:coreProperties>
</file>