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FE2">
      <w:pPr>
        <w:jc w:val="center"/>
      </w:pPr>
      <w:r>
        <w:rPr>
          <w:b/>
          <w:bCs/>
          <w:iCs/>
          <w:sz w:val="22"/>
          <w:szCs w:val="22"/>
          <w:lang/>
        </w:rPr>
        <w:t xml:space="preserve">ОБРАЗАЦ СТРУКТУРЕ ЦЕНЕ СА УПУТСТВОМ КАКО ДА СЕ ПОПУНИ                                                                                              </w:t>
      </w:r>
    </w:p>
    <w:p w:rsidR="00000000" w:rsidRDefault="008C6FE2">
      <w:pPr>
        <w:jc w:val="center"/>
        <w:rPr>
          <w:b/>
          <w:bCs/>
          <w:iCs/>
          <w:sz w:val="22"/>
          <w:szCs w:val="22"/>
          <w:lang w:val="en-US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30"/>
        <w:gridCol w:w="10"/>
        <w:gridCol w:w="4087"/>
        <w:gridCol w:w="9"/>
        <w:gridCol w:w="951"/>
        <w:gridCol w:w="1142"/>
        <w:gridCol w:w="1557"/>
        <w:gridCol w:w="1678"/>
        <w:gridCol w:w="1347"/>
        <w:gridCol w:w="1913"/>
        <w:gridCol w:w="1609"/>
      </w:tblGrid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 w:val="sr-Cyrl-CS"/>
              </w:rPr>
              <w:t>Ред.бр. партије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lang w:val="sr-Cyrl-CS"/>
              </w:rPr>
              <w:t>НАЗИВ И ОПИС ПРОИЗВОДА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/>
              </w:rPr>
              <w:t>Произвођач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Јединичн</w:t>
            </w:r>
            <w:r>
              <w:rPr>
                <w:b/>
                <w:sz w:val="20"/>
                <w:szCs w:val="20"/>
                <w:lang w:val="sr-Cyrl-CS"/>
              </w:rPr>
              <w:t xml:space="preserve">а </w:t>
            </w:r>
          </w:p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цена </w:t>
            </w:r>
          </w:p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000000" w:rsidRDefault="008C6FE2">
            <w:pPr>
              <w:pStyle w:val="TableContents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без ПДВ-а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Укупна цена </w:t>
            </w:r>
          </w:p>
          <w:p w:rsidR="00000000" w:rsidRDefault="008C6FE2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</w:tr>
      <w:tr w:rsidR="00000000">
        <w:trPr>
          <w:trHeight w:val="33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lang w:val="sr-Cyrl-CS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rFonts w:eastAsia="Times New Roman CYR"/>
                <w:lang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5 (2</w:t>
            </w:r>
            <w:r>
              <w:rPr>
                <w:sz w:val="22"/>
                <w:szCs w:val="22"/>
                <w:lang w:val="en-US"/>
              </w:rPr>
              <w:t>x3</w:t>
            </w:r>
            <w:r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6 (2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/>
              </w:rPr>
              <w:t>4)</w:t>
            </w:r>
          </w:p>
        </w:tc>
      </w:tr>
      <w:tr w:rsidR="000000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b/>
                <w:bCs/>
                <w:lang/>
              </w:rPr>
              <w:t>Пилеће,свињско и јунеће месо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.1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Пилећи батак и карабатак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</w:pPr>
            <w:r>
              <w:rPr>
                <w:lang w:val="en-US"/>
              </w:rPr>
              <w:t>2.540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napToGrid w:val="0"/>
              <w:jc w:val="center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.2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Пилеће бело месо(филе)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 w:val="en-US"/>
              </w:rPr>
              <w:t>2.400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.3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Пилеће бело месо са костима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960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.4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Свињски бут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3.100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.5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Свињско млевено месо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600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.6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Свињска плећка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1</w:t>
            </w:r>
            <w:r>
              <w:rPr>
                <w:lang w:val="hr-HR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.7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Свињски каре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</w:t>
            </w:r>
            <w:r>
              <w:rPr>
                <w:rFonts w:eastAsia="Times New Roman CYR"/>
                <w:sz w:val="20"/>
                <w:szCs w:val="20"/>
                <w:lang/>
              </w:rPr>
              <w:t>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2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.8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Свињски врат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30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sr-Cyrl-CS"/>
              </w:rPr>
              <w:t>.9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6FE2">
            <w:pPr>
              <w:autoSpaceDE w:val="0"/>
            </w:pPr>
            <w:r>
              <w:rPr>
                <w:rFonts w:eastAsia="Times New Roman CYR"/>
                <w:lang/>
              </w:rPr>
              <w:t>Јунећи бут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2030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</w:tr>
      <w:tr w:rsidR="00000000">
        <w:trPr>
          <w:trHeight w:val="30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b/>
                <w:bCs/>
                <w:sz w:val="18"/>
                <w:szCs w:val="18"/>
                <w:lang/>
              </w:rPr>
              <w:t>1.10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</w:pPr>
            <w:r>
              <w:rPr>
                <w:lang/>
              </w:rPr>
              <w:t>Јунеће млевено месо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  <w:p w:rsidR="00000000" w:rsidRDefault="008C6FE2">
            <w:pPr>
              <w:autoSpaceDE w:val="0"/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7</w:t>
            </w:r>
            <w:r>
              <w:rPr>
                <w:lang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lang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rPr>
          <w:trHeight w:val="33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b/>
                <w:bCs/>
                <w:sz w:val="18"/>
                <w:szCs w:val="18"/>
                <w:lang/>
              </w:rPr>
              <w:t>1.11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</w:pPr>
            <w:r>
              <w:rPr>
                <w:lang/>
              </w:rPr>
              <w:t>Ј</w:t>
            </w:r>
            <w:r>
              <w:rPr>
                <w:lang/>
              </w:rPr>
              <w:t>унећа ребра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1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rPr>
          <w:trHeight w:val="39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/>
              </w:rPr>
            </w:pPr>
          </w:p>
          <w:p w:rsidR="00000000" w:rsidRDefault="008C6FE2">
            <w:pPr>
              <w:autoSpaceDE w:val="0"/>
              <w:jc w:val="center"/>
            </w:pPr>
            <w:r>
              <w:rPr>
                <w:b/>
                <w:bCs/>
                <w:sz w:val="18"/>
                <w:szCs w:val="18"/>
                <w:lang/>
              </w:rPr>
              <w:t>1.12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rPr>
                <w:lang/>
              </w:rPr>
            </w:pPr>
          </w:p>
          <w:p w:rsidR="00000000" w:rsidRDefault="008C6FE2">
            <w:pPr>
              <w:autoSpaceDE w:val="0"/>
            </w:pPr>
            <w:r>
              <w:rPr>
                <w:lang/>
              </w:rPr>
              <w:t>Јунећа плећка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jc w:val="center"/>
            </w:pPr>
            <w:r>
              <w:rPr>
                <w:lang/>
              </w:rPr>
              <w:t>60</w:t>
            </w:r>
          </w:p>
          <w:p w:rsidR="00000000" w:rsidRDefault="008C6FE2">
            <w:pPr>
              <w:autoSpaceDE w:val="0"/>
              <w:jc w:val="center"/>
              <w:rPr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8C6FE2">
            <w:pPr>
              <w:autoSpaceDE w:val="0"/>
              <w:jc w:val="right"/>
            </w:pPr>
            <w:r>
              <w:rPr>
                <w:rFonts w:eastAsia="Times New Roman"/>
                <w:b/>
                <w:lang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8C6FE2">
            <w:pPr>
              <w:autoSpaceDE w:val="0"/>
              <w:jc w:val="right"/>
              <w:rPr>
                <w:b/>
                <w:lang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8C6FE2">
            <w:pPr>
              <w:autoSpaceDE w:val="0"/>
              <w:jc w:val="right"/>
              <w:rPr>
                <w:b/>
                <w:lang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rPr>
          <w:trHeight w:val="428"/>
        </w:trPr>
        <w:tc>
          <w:tcPr>
            <w:tcW w:w="11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/>
              </w:rPr>
            </w:pPr>
          </w:p>
          <w:p w:rsidR="00000000" w:rsidRDefault="008C6FE2">
            <w:pPr>
              <w:autoSpaceDE w:val="0"/>
              <w:jc w:val="right"/>
            </w:pPr>
            <w:r>
              <w:rPr>
                <w:b/>
                <w:lang/>
              </w:rPr>
              <w:t xml:space="preserve">УКУПНА ПОНУЂЕНА ЦЕНА ЗА ПАРТИЈУ 1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6FE2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</w:tbl>
    <w:p w:rsidR="00000000" w:rsidRDefault="008C6FE2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8C6FE2">
      <w:pPr>
        <w:ind w:left="360"/>
        <w:jc w:val="both"/>
      </w:pPr>
      <w:r>
        <w:rPr>
          <w:b/>
          <w:bCs/>
          <w:iCs/>
          <w:sz w:val="22"/>
          <w:szCs w:val="22"/>
          <w:u w:val="single"/>
        </w:rPr>
        <w:t xml:space="preserve">Упутство за попуњавање обрасца структуре цене: </w:t>
      </w:r>
    </w:p>
    <w:p w:rsidR="00000000" w:rsidRDefault="008C6FE2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 w:rsidR="00000000" w:rsidRDefault="008C6FE2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  <w:lang/>
        </w:rPr>
        <w:t xml:space="preserve">Произвођач </w:t>
      </w:r>
      <w:r>
        <w:rPr>
          <w:bCs/>
          <w:iCs/>
          <w:sz w:val="22"/>
          <w:szCs w:val="22"/>
        </w:rPr>
        <w:t xml:space="preserve"> уписати </w:t>
      </w:r>
      <w:r>
        <w:rPr>
          <w:bCs/>
          <w:iCs/>
          <w:sz w:val="22"/>
          <w:szCs w:val="22"/>
          <w:lang/>
        </w:rPr>
        <w:t>назив произвођача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/>
        </w:rPr>
        <w:t>чиј</w:t>
      </w:r>
      <w:r>
        <w:rPr>
          <w:bCs/>
          <w:iCs/>
          <w:sz w:val="22"/>
          <w:szCs w:val="22"/>
          <w:lang/>
        </w:rPr>
        <w:t xml:space="preserve">и производ нуди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8C6FE2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3. уписати колико износи јединична цена без ПДВ-а</w:t>
      </w:r>
      <w:r>
        <w:rPr>
          <w:bCs/>
          <w:iCs/>
          <w:sz w:val="22"/>
          <w:szCs w:val="22"/>
          <w:lang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набавке;</w:t>
      </w:r>
    </w:p>
    <w:p w:rsidR="00000000" w:rsidRDefault="008C6FE2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4. уписати колико износи</w:t>
      </w:r>
      <w:r>
        <w:rPr>
          <w:bCs/>
          <w:iCs/>
          <w:sz w:val="22"/>
          <w:szCs w:val="22"/>
          <w:lang/>
        </w:rPr>
        <w:t xml:space="preserve"> јединична цена са ПДВ</w:t>
      </w:r>
      <w:r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/>
        </w:rPr>
        <w:t xml:space="preserve">ом,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8C6FE2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/>
        </w:rPr>
        <w:t xml:space="preserve">у колони 5. уписати </w:t>
      </w:r>
      <w:r>
        <w:rPr>
          <w:bCs/>
          <w:iCs/>
          <w:sz w:val="22"/>
          <w:szCs w:val="22"/>
        </w:rPr>
        <w:t>укупна цена без ПДВ-а за сваки тражени предмет јавне набавке и то тако што ће помножити јединичну цену без ПДВ-а</w:t>
      </w:r>
    </w:p>
    <w:p w:rsidR="00000000" w:rsidRDefault="008C6FE2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(наведену у</w:t>
      </w:r>
      <w:r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 xml:space="preserve">колони 3.) са траженим количинама (које су наведене у </w:t>
      </w:r>
      <w:r>
        <w:rPr>
          <w:bCs/>
          <w:iCs/>
          <w:sz w:val="22"/>
          <w:szCs w:val="22"/>
        </w:rPr>
        <w:t>колони 2.);</w:t>
      </w:r>
      <w:r>
        <w:rPr>
          <w:bCs/>
          <w:iCs/>
          <w:sz w:val="22"/>
          <w:szCs w:val="22"/>
          <w:lang/>
        </w:rPr>
        <w:t xml:space="preserve"> На крају уписати укупну цену предмета набавке</w:t>
      </w:r>
      <w:r>
        <w:rPr>
          <w:bCs/>
          <w:iCs/>
          <w:sz w:val="22"/>
          <w:szCs w:val="22"/>
          <w:lang/>
        </w:rPr>
        <w:t xml:space="preserve"> </w:t>
      </w:r>
      <w:r>
        <w:rPr>
          <w:bCs/>
          <w:iCs/>
          <w:sz w:val="22"/>
          <w:szCs w:val="22"/>
        </w:rPr>
        <w:t>без ПДВ-а</w:t>
      </w:r>
      <w:r>
        <w:rPr>
          <w:bCs/>
          <w:iCs/>
          <w:sz w:val="22"/>
          <w:szCs w:val="22"/>
          <w:lang/>
        </w:rPr>
        <w:t>.</w:t>
      </w:r>
    </w:p>
    <w:p w:rsidR="00000000" w:rsidRDefault="008C6FE2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6. уписати колико износи укупна цена са ПДВ-ом за сваки тражени предмет јавне набавке и то тако што ће помножити јединичну</w:t>
      </w:r>
    </w:p>
    <w:p w:rsidR="00000000" w:rsidRDefault="008C6FE2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 xml:space="preserve">цену </w:t>
      </w:r>
      <w:r>
        <w:rPr>
          <w:bCs/>
          <w:iCs/>
          <w:sz w:val="22"/>
          <w:szCs w:val="22"/>
          <w:lang/>
        </w:rPr>
        <w:t>са</w:t>
      </w:r>
      <w:r>
        <w:rPr>
          <w:bCs/>
          <w:iCs/>
          <w:sz w:val="22"/>
          <w:szCs w:val="22"/>
        </w:rPr>
        <w:t xml:space="preserve"> ПДВ</w:t>
      </w:r>
      <w:r>
        <w:rPr>
          <w:bCs/>
          <w:iCs/>
          <w:sz w:val="22"/>
          <w:szCs w:val="22"/>
          <w:lang/>
        </w:rPr>
        <w:t>ом</w:t>
      </w:r>
      <w:r>
        <w:rPr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 xml:space="preserve">(наведену у колони </w:t>
      </w:r>
      <w:r>
        <w:rPr>
          <w:bCs/>
          <w:iCs/>
          <w:sz w:val="22"/>
          <w:szCs w:val="22"/>
          <w:lang/>
        </w:rPr>
        <w:t>4</w:t>
      </w:r>
      <w:r>
        <w:rPr>
          <w:bCs/>
          <w:iCs/>
          <w:sz w:val="22"/>
          <w:szCs w:val="22"/>
        </w:rPr>
        <w:t>.) са траженим количинама (које су наведене у колони 2.);</w:t>
      </w:r>
      <w:r>
        <w:rPr>
          <w:bCs/>
          <w:iCs/>
          <w:sz w:val="22"/>
          <w:szCs w:val="22"/>
          <w:lang/>
        </w:rPr>
        <w:t xml:space="preserve"> На крају уписати уку</w:t>
      </w:r>
      <w:r>
        <w:rPr>
          <w:bCs/>
          <w:iCs/>
          <w:sz w:val="22"/>
          <w:szCs w:val="22"/>
          <w:lang/>
        </w:rPr>
        <w:t>пну цену предмета набавке са</w:t>
      </w:r>
      <w:r>
        <w:rPr>
          <w:bCs/>
          <w:iCs/>
          <w:sz w:val="22"/>
          <w:szCs w:val="22"/>
        </w:rPr>
        <w:t xml:space="preserve"> ПДВ-</w:t>
      </w:r>
      <w:r>
        <w:rPr>
          <w:bCs/>
          <w:iCs/>
          <w:sz w:val="22"/>
          <w:szCs w:val="22"/>
          <w:lang/>
        </w:rPr>
        <w:t>ом.</w:t>
      </w:r>
    </w:p>
    <w:p w:rsidR="00000000" w:rsidRDefault="008C6FE2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8C6FE2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8C6FE2">
      <w:pPr>
        <w:spacing w:line="240" w:lineRule="auto"/>
        <w:jc w:val="both"/>
        <w:rPr>
          <w:sz w:val="22"/>
          <w:szCs w:val="22"/>
          <w:lang w:val="ru-RU"/>
        </w:rPr>
      </w:pPr>
    </w:p>
    <w:p w:rsidR="00000000" w:rsidRDefault="008C6FE2">
      <w:pPr>
        <w:spacing w:line="240" w:lineRule="auto"/>
        <w:jc w:val="both"/>
      </w:pPr>
      <w:r>
        <w:rPr>
          <w:sz w:val="22"/>
          <w:szCs w:val="22"/>
          <w:lang w:val="ru-RU"/>
        </w:rPr>
        <w:t xml:space="preserve">Понуђач попуњава и прилаже само Образац структуре цене за партију/е за коју/е подноси   понуду, а Образац структуре цене за партију/е за коју/е не подноси понуду </w:t>
      </w:r>
      <w:r>
        <w:rPr>
          <w:sz w:val="22"/>
          <w:szCs w:val="22"/>
          <w:u w:val="single"/>
          <w:lang w:val="ru-RU"/>
        </w:rPr>
        <w:t>није у обавези да приложи уз понуду</w:t>
      </w:r>
      <w:r>
        <w:rPr>
          <w:sz w:val="22"/>
          <w:szCs w:val="22"/>
          <w:lang w:val="ru-RU"/>
        </w:rPr>
        <w:t>.</w:t>
      </w:r>
    </w:p>
    <w:p w:rsidR="00000000" w:rsidRDefault="008C6FE2">
      <w:pPr>
        <w:spacing w:line="240" w:lineRule="auto"/>
        <w:jc w:val="both"/>
      </w:pPr>
      <w:r>
        <w:rPr>
          <w:b/>
          <w:sz w:val="22"/>
          <w:szCs w:val="22"/>
          <w:lang w:val="ru-RU"/>
        </w:rPr>
        <w:t xml:space="preserve">* </w:t>
      </w:r>
      <w:r>
        <w:rPr>
          <w:sz w:val="22"/>
          <w:szCs w:val="22"/>
          <w:lang w:val="sr-Cyrl-CS"/>
        </w:rPr>
        <w:t>У случају подно</w:t>
      </w:r>
      <w:r>
        <w:rPr>
          <w:sz w:val="22"/>
          <w:szCs w:val="22"/>
          <w:lang w:val="sr-Cyrl-CS"/>
        </w:rPr>
        <w:t>шења заједничке понуде образац  структуре цене попуњава носилац посла.</w:t>
      </w:r>
    </w:p>
    <w:p w:rsidR="00000000" w:rsidRDefault="008C6FE2">
      <w:pPr>
        <w:spacing w:line="240" w:lineRule="auto"/>
        <w:jc w:val="both"/>
        <w:rPr>
          <w:sz w:val="22"/>
          <w:szCs w:val="22"/>
          <w:lang w:val="en-US"/>
        </w:rPr>
      </w:pPr>
    </w:p>
    <w:p w:rsidR="00000000" w:rsidRDefault="008C6FE2">
      <w:pPr>
        <w:spacing w:line="240" w:lineRule="auto"/>
        <w:jc w:val="both"/>
        <w:rPr>
          <w:sz w:val="22"/>
          <w:szCs w:val="22"/>
          <w:lang w:val="en-US"/>
        </w:rPr>
      </w:pPr>
    </w:p>
    <w:p w:rsidR="008C6FE2" w:rsidRDefault="008C6FE2">
      <w:pPr>
        <w:rPr>
          <w:sz w:val="22"/>
          <w:szCs w:val="22"/>
          <w:lang w:val="en-US"/>
        </w:rPr>
      </w:pPr>
    </w:p>
    <w:sectPr w:rsidR="008C6F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627E4"/>
    <w:rsid w:val="000627E4"/>
    <w:rsid w:val="008C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5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 w:firstLine="0"/>
      <w:jc w:val="center"/>
      <w:outlineLvl w:val="1"/>
    </w:pPr>
    <w:rPr>
      <w:rFonts w:ascii="Book Antiqua" w:eastAsia="Times New Roman" w:hAnsi="Book Antiqua" w:cs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 w:cs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 w:cs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b/>
      <w:i w:val="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Arial"/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 w:hint="default"/>
      <w:b/>
      <w:i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i w:val="0"/>
      <w:lang w:val="sr-Cyrl-C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 w:hint="default"/>
      <w:b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Symbol" w:eastAsia="Arial Unicode MS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NewRomanPSMT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 w:hint="default"/>
      <w:b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cs="Arial"/>
      <w:i w:val="0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color w:val="00000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eastAsia="TimesNewRomanPSMT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Arial Unicode MS" w:hAnsi="Cambria" w:cs="font351"/>
      <w:b/>
      <w:bCs/>
      <w:color w:val="365F91"/>
      <w:kern w:val="2"/>
      <w:sz w:val="28"/>
      <w:szCs w:val="28"/>
      <w:lang/>
    </w:rPr>
  </w:style>
  <w:style w:type="character" w:customStyle="1" w:styleId="Heading2Char">
    <w:name w:val="Heading 2 Char"/>
    <w:basedOn w:val="DefaultParagraphFont0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/>
    </w:rPr>
  </w:style>
  <w:style w:type="character" w:customStyle="1" w:styleId="Heading3Char">
    <w:name w:val="Heading 3 Char"/>
    <w:basedOn w:val="DefaultParagraphFont0"/>
    <w:rPr>
      <w:rFonts w:ascii="Arial" w:eastAsia="Times New Roman" w:hAnsi="Arial" w:cs="Times New Roman"/>
      <w:b/>
      <w:bCs/>
      <w:color w:val="000000"/>
      <w:kern w:val="2"/>
      <w:sz w:val="26"/>
      <w:szCs w:val="26"/>
      <w:lang/>
    </w:rPr>
  </w:style>
  <w:style w:type="character" w:customStyle="1" w:styleId="Heading4Char">
    <w:name w:val="Heading 4 Char"/>
    <w:basedOn w:val="DefaultParagraphFont0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/>
    </w:rPr>
  </w:style>
  <w:style w:type="character" w:customStyle="1" w:styleId="Heading5Char">
    <w:name w:val="Heading 5 Char"/>
    <w:basedOn w:val="DefaultParagraphFont0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</w:rPr>
  </w:style>
  <w:style w:type="character" w:customStyle="1" w:styleId="Heading6Char">
    <w:name w:val="Heading 6 Char"/>
    <w:basedOn w:val="DefaultParagraphFont0"/>
    <w:rPr>
      <w:rFonts w:ascii="Book Antiqua" w:eastAsia="Times New Roman" w:hAnsi="Book Antiqua" w:cs="Times New Roman"/>
      <w:color w:val="000000"/>
      <w:kern w:val="2"/>
      <w:sz w:val="28"/>
      <w:szCs w:val="24"/>
      <w:lang/>
    </w:rPr>
  </w:style>
  <w:style w:type="character" w:customStyle="1" w:styleId="Heading7Char">
    <w:name w:val="Heading 7 Char"/>
    <w:basedOn w:val="DefaultParagraphFont0"/>
    <w:rPr>
      <w:rFonts w:ascii="Book Antiqua" w:eastAsia="Times New Roman" w:hAnsi="Book Antiqua" w:cs="Arial"/>
      <w:b/>
      <w:bCs/>
      <w:color w:val="000000"/>
      <w:kern w:val="2"/>
      <w:sz w:val="24"/>
      <w:szCs w:val="24"/>
      <w:lang/>
    </w:rPr>
  </w:style>
  <w:style w:type="character" w:customStyle="1" w:styleId="Heading8Char">
    <w:name w:val="Heading 8 Char"/>
    <w:basedOn w:val="DefaultParagraphFont0"/>
    <w:rPr>
      <w:rFonts w:ascii="Times New Roman" w:eastAsia="Times New Roman" w:hAnsi="Times New Roman" w:cs="Times New Roman"/>
      <w:b/>
      <w:color w:val="000000"/>
      <w:kern w:val="2"/>
      <w:sz w:val="24"/>
      <w:szCs w:val="24"/>
      <w:lang/>
    </w:rPr>
  </w:style>
  <w:style w:type="character" w:customStyle="1" w:styleId="Heading9Char">
    <w:name w:val="Heading 9 Char"/>
    <w:basedOn w:val="DefaultParagraphFont0"/>
    <w:rPr>
      <w:rFonts w:ascii="Arial" w:eastAsia="Times New Roman" w:hAnsi="Arial" w:cs="Arial"/>
      <w:color w:val="000000"/>
      <w:kern w:val="2"/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51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alloonTextChar1">
    <w:name w:val="Balloon Text Char1"/>
    <w:basedOn w:val="DefaultParagraphFont0"/>
    <w:rPr>
      <w:rFonts w:ascii="Tahoma" w:eastAsia="Arial Unicode MS" w:hAnsi="Tahoma" w:cs="Tahoma"/>
      <w:color w:val="000000"/>
      <w:kern w:val="2"/>
      <w:sz w:val="16"/>
      <w:szCs w:val="16"/>
      <w:lang/>
    </w:rPr>
  </w:style>
  <w:style w:type="character" w:customStyle="1" w:styleId="BodyText2Char2">
    <w:name w:val="Body Text 2 Char2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odyText3Char1">
    <w:name w:val="Body Text 3 Char1"/>
    <w:basedOn w:val="DefaultParagraphFont0"/>
    <w:rPr>
      <w:rFonts w:ascii="Times New Roman" w:eastAsia="Times New Roman" w:hAnsi="Times New Roman" w:cs="Times New Roman"/>
      <w:color w:val="000000"/>
      <w:kern w:val="2"/>
      <w:sz w:val="16"/>
      <w:szCs w:val="16"/>
      <w:lang/>
    </w:rPr>
  </w:style>
  <w:style w:type="character" w:customStyle="1" w:styleId="HeaderChar1">
    <w:name w:val="Header Char1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FooterChar1">
    <w:name w:val="Footer Char1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basedOn w:val="DefaultParagraphFont0"/>
    <w:rPr>
      <w:rFonts w:ascii="Times New Roman" w:eastAsia="Arial Unicode MS" w:hAnsi="Times New Roman" w:cs="Times New Roman"/>
      <w:color w:val="000000"/>
      <w:kern w:val="2"/>
      <w:sz w:val="20"/>
      <w:szCs w:val="20"/>
      <w:lang/>
    </w:rPr>
  </w:style>
  <w:style w:type="character" w:customStyle="1" w:styleId="CommentSubjectChar1">
    <w:name w:val="Comment Subject Char1"/>
    <w:basedOn w:val="CommentTextChar1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uoteChar">
    <w:name w:val="Quote Char"/>
    <w:basedOn w:val="DefaultParagraphFont0"/>
    <w:rPr>
      <w:rFonts w:ascii="YU C Times" w:eastAsia="Times New Roman" w:hAnsi="YU C Times" w:cs="Times New Roman"/>
      <w:b/>
      <w:i/>
      <w:iCs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yiv0773419143msonormal">
    <w:name w:val="yiv0773419143msonormal"/>
    <w:basedOn w:val="Normal"/>
    <w:pPr>
      <w:suppressAutoHyphens w:val="0"/>
      <w:spacing w:before="280" w:after="280" w:line="240" w:lineRule="auto"/>
    </w:pPr>
    <w:rPr>
      <w:rFonts w:eastAsia="Times New Roman"/>
      <w:kern w:val="0"/>
      <w:lang/>
    </w:rPr>
  </w:style>
  <w:style w:type="paragraph" w:styleId="Revision">
    <w:name w:val="Revision"/>
    <w:pPr>
      <w:suppressAutoHyphens/>
    </w:pPr>
    <w:rPr>
      <w:rFonts w:eastAsia="Arial Unicode MS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Quote">
    <w:name w:val="Quote"/>
    <w:basedOn w:val="Normal"/>
    <w:next w:val="Normal"/>
    <w:qFormat/>
    <w:pPr>
      <w:suppressAutoHyphens w:val="0"/>
      <w:spacing w:line="288" w:lineRule="auto"/>
      <w:jc w:val="both"/>
    </w:pPr>
    <w:rPr>
      <w:rFonts w:ascii="YU C Times" w:eastAsia="Times New Roman" w:hAnsi="YU C Times" w:cs="YU C Times"/>
      <w:b/>
      <w:i/>
      <w:iCs/>
      <w:kern w:val="0"/>
      <w:lang w:val="en-US"/>
    </w:rPr>
  </w:style>
  <w:style w:type="paragraph" w:customStyle="1" w:styleId="defaulttext12">
    <w:name w:val="defaulttext12"/>
    <w:basedOn w:val="Normal"/>
    <w:pPr>
      <w:suppressAutoHyphens w:val="0"/>
      <w:spacing w:before="280" w:after="280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2022-03-28T08:06:00Z</cp:lastPrinted>
  <dcterms:created xsi:type="dcterms:W3CDTF">2022-04-10T19:42:00Z</dcterms:created>
  <dcterms:modified xsi:type="dcterms:W3CDTF">2022-04-10T19:42:00Z</dcterms:modified>
</cp:coreProperties>
</file>